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9D6" w:rsidRDefault="00E769D6" w:rsidP="00C654C1">
      <w:pPr>
        <w:pStyle w:val="Bilaga"/>
        <w:widowControl/>
        <w:autoSpaceDE/>
        <w:autoSpaceDN/>
      </w:pPr>
      <w:bookmarkStart w:id="0" w:name="_GoBack"/>
      <w:bookmarkEnd w:id="0"/>
    </w:p>
    <w:p w:rsidR="00E769D6" w:rsidRDefault="00E769D6" w:rsidP="00C654C1">
      <w:pPr>
        <w:pStyle w:val="Bilaga"/>
        <w:widowControl/>
        <w:autoSpaceDE/>
        <w:autoSpaceDN/>
      </w:pPr>
    </w:p>
    <w:p w:rsidR="00580950" w:rsidRDefault="00E769D6" w:rsidP="00580950">
      <w:r w:rsidRPr="00821DCE">
        <w:t>Swedavia AB,</w:t>
      </w:r>
      <w:r w:rsidRPr="00821DCE">
        <w:rPr>
          <w:color w:val="000000"/>
        </w:rPr>
        <w:t xml:space="preserve"> org.nr. </w:t>
      </w:r>
      <w:r w:rsidRPr="00821DCE">
        <w:t>556797-0818</w:t>
      </w:r>
      <w:r w:rsidRPr="00821DCE">
        <w:rPr>
          <w:color w:val="000000"/>
        </w:rPr>
        <w:t xml:space="preserve">, är ett av svenska staten helägt flygplatsbolag som med kundvärdet i fokus </w:t>
      </w:r>
      <w:r w:rsidRPr="00821DCE">
        <w:t>driver och utvecklar d</w:t>
      </w:r>
      <w:r w:rsidR="00580950">
        <w:t xml:space="preserve">e statligt ägda flygplatserna. </w:t>
      </w:r>
      <w:r w:rsidR="00E72D77">
        <w:t>Enligt EU Förordning och Transportstyrelsens TSFS Luftfart</w:t>
      </w:r>
      <w:r w:rsidR="009B7F2B" w:rsidRPr="009B7F2B">
        <w:t xml:space="preserve"> </w:t>
      </w:r>
      <w:r w:rsidR="009B7F2B" w:rsidRPr="00821DCE">
        <w:t>skall</w:t>
      </w:r>
      <w:r w:rsidRPr="00821DCE">
        <w:t xml:space="preserve"> avtal finnas mellan Swedavia</w:t>
      </w:r>
      <w:r w:rsidRPr="00821DCE" w:rsidDel="00057852">
        <w:t xml:space="preserve"> </w:t>
      </w:r>
      <w:r w:rsidRPr="00821DCE">
        <w:t xml:space="preserve">och </w:t>
      </w:r>
      <w:r w:rsidR="00580950">
        <w:t>leverantör av marktjänster</w:t>
      </w:r>
      <w:r w:rsidRPr="00821DCE">
        <w:t xml:space="preserve">. </w:t>
      </w:r>
    </w:p>
    <w:p w:rsidR="00580950" w:rsidRDefault="00580950" w:rsidP="00416368"/>
    <w:p w:rsidR="00E769D6" w:rsidRPr="00821DCE" w:rsidRDefault="00E769D6" w:rsidP="00580950">
      <w:pPr>
        <w:rPr>
          <w:color w:val="000000"/>
        </w:rPr>
      </w:pPr>
      <w:r w:rsidRPr="00821DCE">
        <w:rPr>
          <w:color w:val="000000"/>
        </w:rPr>
        <w:t xml:space="preserve">Mellan </w:t>
      </w:r>
      <w:r w:rsidR="0042354E">
        <w:rPr>
          <w:color w:val="000000"/>
        </w:rPr>
        <w:t>*</w:t>
      </w:r>
      <w:r w:rsidRPr="00821DCE">
        <w:rPr>
          <w:color w:val="000000"/>
        </w:rPr>
        <w:t xml:space="preserve">Swedavia och </w:t>
      </w:r>
    </w:p>
    <w:p w:rsidR="00E769D6" w:rsidRDefault="00E769D6"/>
    <w:p w:rsidR="00E769D6" w:rsidRDefault="00E769D6"/>
    <w:p w:rsidR="00E769D6" w:rsidRDefault="00E769D6"/>
    <w:p w:rsidR="00E769D6" w:rsidRDefault="00E769D6">
      <w:pPr>
        <w:rPr>
          <w:sz w:val="32"/>
          <w:szCs w:val="32"/>
        </w:rPr>
      </w:pPr>
    </w:p>
    <w:p w:rsidR="00E769D6" w:rsidRPr="003B312E" w:rsidRDefault="00E769D6" w:rsidP="00BF308A">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1"/>
      </w:tblGrid>
      <w:tr w:rsidR="00E769D6" w:rsidTr="006154B6">
        <w:trPr>
          <w:trHeight w:val="982"/>
        </w:trPr>
        <w:tc>
          <w:tcPr>
            <w:tcW w:w="8361" w:type="dxa"/>
          </w:tcPr>
          <w:p w:rsidR="00E769D6" w:rsidRPr="006154B6" w:rsidRDefault="00E769D6" w:rsidP="006154B6">
            <w:pPr>
              <w:jc w:val="center"/>
              <w:rPr>
                <w:b/>
                <w:sz w:val="36"/>
                <w:szCs w:val="36"/>
              </w:rPr>
            </w:pPr>
          </w:p>
          <w:p w:rsidR="00E769D6" w:rsidRPr="006154B6" w:rsidRDefault="00E769D6" w:rsidP="006154B6">
            <w:pPr>
              <w:jc w:val="center"/>
              <w:rPr>
                <w:b/>
                <w:sz w:val="36"/>
                <w:szCs w:val="36"/>
              </w:rPr>
            </w:pPr>
            <w:r w:rsidRPr="00B238FD">
              <w:rPr>
                <w:b/>
                <w:sz w:val="36"/>
                <w:szCs w:val="36"/>
                <w:highlight w:val="yellow"/>
              </w:rPr>
              <w:t>X-Bolaget AB</w:t>
            </w:r>
            <w:r w:rsidRPr="006154B6">
              <w:rPr>
                <w:b/>
                <w:sz w:val="36"/>
                <w:szCs w:val="36"/>
              </w:rPr>
              <w:t>,</w:t>
            </w:r>
          </w:p>
          <w:p w:rsidR="00E769D6" w:rsidRPr="006154B6" w:rsidRDefault="00E769D6" w:rsidP="006154B6">
            <w:pPr>
              <w:jc w:val="center"/>
              <w:rPr>
                <w:b/>
                <w:sz w:val="20"/>
                <w:szCs w:val="20"/>
              </w:rPr>
            </w:pPr>
          </w:p>
          <w:p w:rsidR="00E769D6" w:rsidRPr="006154B6" w:rsidRDefault="00E769D6" w:rsidP="008B7883">
            <w:pPr>
              <w:jc w:val="center"/>
              <w:rPr>
                <w:color w:val="000000"/>
              </w:rPr>
            </w:pPr>
            <w:r w:rsidRPr="00BF308A">
              <w:t xml:space="preserve">org.nr </w:t>
            </w:r>
            <w:r w:rsidRPr="00B238FD">
              <w:rPr>
                <w:highlight w:val="yellow"/>
              </w:rPr>
              <w:t xml:space="preserve">xx </w:t>
            </w:r>
            <w:proofErr w:type="spellStart"/>
            <w:r w:rsidRPr="00B238FD">
              <w:rPr>
                <w:highlight w:val="yellow"/>
              </w:rPr>
              <w:t>xx</w:t>
            </w:r>
            <w:proofErr w:type="spellEnd"/>
            <w:r w:rsidRPr="00B238FD">
              <w:rPr>
                <w:highlight w:val="yellow"/>
              </w:rPr>
              <w:t xml:space="preserve"> </w:t>
            </w:r>
            <w:proofErr w:type="spellStart"/>
            <w:r w:rsidRPr="00B238FD">
              <w:rPr>
                <w:highlight w:val="yellow"/>
              </w:rPr>
              <w:t>xx</w:t>
            </w:r>
            <w:proofErr w:type="spellEnd"/>
            <w:r w:rsidRPr="00B238FD">
              <w:rPr>
                <w:highlight w:val="yellow"/>
              </w:rPr>
              <w:t xml:space="preserve"> - </w:t>
            </w:r>
            <w:proofErr w:type="spellStart"/>
            <w:r w:rsidRPr="00B238FD">
              <w:rPr>
                <w:highlight w:val="yellow"/>
              </w:rPr>
              <w:t>xxxx</w:t>
            </w:r>
            <w:proofErr w:type="spellEnd"/>
            <w:r w:rsidRPr="00BF308A">
              <w:t>,</w:t>
            </w:r>
            <w:r w:rsidRPr="006154B6">
              <w:rPr>
                <w:color w:val="000000"/>
              </w:rPr>
              <w:t xml:space="preserve"> nedan kallat </w:t>
            </w:r>
            <w:r w:rsidR="009200D8">
              <w:rPr>
                <w:color w:val="000000"/>
              </w:rPr>
              <w:t>*</w:t>
            </w:r>
            <w:r w:rsidRPr="006154B6">
              <w:rPr>
                <w:color w:val="000000"/>
              </w:rPr>
              <w:t>Bolaget, träffas följande</w:t>
            </w:r>
          </w:p>
          <w:p w:rsidR="00E769D6" w:rsidRPr="006154B6" w:rsidRDefault="00E769D6" w:rsidP="006154B6">
            <w:pPr>
              <w:jc w:val="center"/>
              <w:rPr>
                <w:b/>
                <w:sz w:val="36"/>
                <w:szCs w:val="36"/>
              </w:rPr>
            </w:pPr>
          </w:p>
        </w:tc>
      </w:tr>
    </w:tbl>
    <w:p w:rsidR="00E769D6" w:rsidRPr="003B312E" w:rsidRDefault="00E769D6">
      <w:pPr>
        <w:rPr>
          <w:sz w:val="32"/>
          <w:szCs w:val="32"/>
        </w:rPr>
      </w:pPr>
    </w:p>
    <w:p w:rsidR="00E769D6" w:rsidRDefault="00E769D6"/>
    <w:p w:rsidR="00E769D6" w:rsidRDefault="00E769D6"/>
    <w:p w:rsidR="00E769D6" w:rsidRDefault="00E769D6"/>
    <w:p w:rsidR="00E769D6" w:rsidRDefault="00E769D6"/>
    <w:p w:rsidR="00E769D6" w:rsidRPr="003B312E" w:rsidRDefault="00E769D6"/>
    <w:p w:rsidR="00E769D6" w:rsidRDefault="00B238FD" w:rsidP="00883E45">
      <w:pPr>
        <w:jc w:val="center"/>
        <w:rPr>
          <w:b/>
          <w:bCs/>
          <w:sz w:val="44"/>
          <w:szCs w:val="44"/>
        </w:rPr>
      </w:pPr>
      <w:r>
        <w:rPr>
          <w:b/>
          <w:bCs/>
          <w:sz w:val="44"/>
          <w:szCs w:val="44"/>
        </w:rPr>
        <w:t>MARKTJÄNST</w:t>
      </w:r>
      <w:r w:rsidR="00E769D6" w:rsidRPr="003B312E">
        <w:rPr>
          <w:b/>
          <w:bCs/>
          <w:sz w:val="44"/>
          <w:szCs w:val="44"/>
        </w:rPr>
        <w:t>AVTAL</w:t>
      </w:r>
    </w:p>
    <w:p w:rsidR="00E769D6" w:rsidRDefault="00E769D6" w:rsidP="0078631F">
      <w:pPr>
        <w:jc w:val="center"/>
        <w:rPr>
          <w:b/>
          <w:bCs/>
          <w:sz w:val="36"/>
          <w:szCs w:val="36"/>
        </w:rPr>
      </w:pPr>
      <w:r w:rsidRPr="00BA1110">
        <w:rPr>
          <w:b/>
          <w:bCs/>
          <w:sz w:val="36"/>
          <w:szCs w:val="36"/>
        </w:rPr>
        <w:t xml:space="preserve">avseende </w:t>
      </w:r>
      <w:r w:rsidR="001B701A" w:rsidRPr="001B701A">
        <w:rPr>
          <w:b/>
          <w:bCs/>
          <w:sz w:val="36"/>
          <w:szCs w:val="36"/>
          <w:highlight w:val="yellow"/>
        </w:rPr>
        <w:t>[</w:t>
      </w:r>
      <w:r w:rsidR="009433DC" w:rsidRPr="001B701A">
        <w:rPr>
          <w:b/>
          <w:bCs/>
          <w:sz w:val="36"/>
          <w:szCs w:val="36"/>
          <w:highlight w:val="yellow"/>
        </w:rPr>
        <w:t>basverksamhet</w:t>
      </w:r>
      <w:r w:rsidRPr="001B701A">
        <w:rPr>
          <w:b/>
          <w:bCs/>
          <w:sz w:val="36"/>
          <w:szCs w:val="36"/>
          <w:highlight w:val="yellow"/>
        </w:rPr>
        <w:t xml:space="preserve"> </w:t>
      </w:r>
      <w:r w:rsidR="001B701A" w:rsidRPr="001B701A">
        <w:rPr>
          <w:b/>
          <w:bCs/>
          <w:sz w:val="36"/>
          <w:szCs w:val="36"/>
          <w:highlight w:val="yellow"/>
        </w:rPr>
        <w:t xml:space="preserve">eller </w:t>
      </w:r>
      <w:r w:rsidR="0078631F">
        <w:rPr>
          <w:b/>
          <w:bCs/>
          <w:sz w:val="36"/>
          <w:szCs w:val="36"/>
          <w:highlight w:val="yellow"/>
        </w:rPr>
        <w:t>tilläggs</w:t>
      </w:r>
      <w:r w:rsidR="001B701A" w:rsidRPr="001B701A">
        <w:rPr>
          <w:b/>
          <w:bCs/>
          <w:sz w:val="36"/>
          <w:szCs w:val="36"/>
          <w:highlight w:val="yellow"/>
        </w:rPr>
        <w:t>tjänst]</w:t>
      </w:r>
    </w:p>
    <w:p w:rsidR="00AC28D6" w:rsidRPr="00BA1110" w:rsidRDefault="00AC28D6" w:rsidP="0078631F">
      <w:pPr>
        <w:jc w:val="center"/>
        <w:rPr>
          <w:b/>
          <w:bCs/>
          <w:sz w:val="36"/>
          <w:szCs w:val="36"/>
        </w:rPr>
      </w:pPr>
    </w:p>
    <w:p w:rsidR="00E769D6" w:rsidRDefault="00AC28D6" w:rsidP="00AC28D6">
      <w:pPr>
        <w:jc w:val="center"/>
        <w:rPr>
          <w:b/>
          <w:bCs/>
          <w:sz w:val="44"/>
          <w:szCs w:val="44"/>
        </w:rPr>
      </w:pPr>
      <w:r>
        <w:rPr>
          <w:b/>
          <w:bCs/>
          <w:sz w:val="44"/>
          <w:szCs w:val="44"/>
        </w:rPr>
        <w:t>på [</w:t>
      </w:r>
      <w:r w:rsidRPr="004B71F7">
        <w:rPr>
          <w:b/>
          <w:bCs/>
          <w:sz w:val="44"/>
          <w:szCs w:val="44"/>
          <w:highlight w:val="yellow"/>
        </w:rPr>
        <w:t>Flygplats]</w:t>
      </w:r>
    </w:p>
    <w:p w:rsidR="00AC28D6" w:rsidRDefault="00AC28D6" w:rsidP="00AC28D6">
      <w:pPr>
        <w:jc w:val="center"/>
        <w:rPr>
          <w:b/>
          <w:bCs/>
          <w:sz w:val="44"/>
          <w:szCs w:val="44"/>
        </w:rPr>
      </w:pPr>
    </w:p>
    <w:p w:rsidR="00E769D6" w:rsidRPr="000101BB" w:rsidRDefault="00E769D6" w:rsidP="00580950">
      <w:pPr>
        <w:jc w:val="center"/>
        <w:rPr>
          <w:sz w:val="36"/>
          <w:szCs w:val="36"/>
        </w:rPr>
      </w:pPr>
      <w:r w:rsidRPr="000101BB">
        <w:rPr>
          <w:b/>
          <w:bCs/>
          <w:sz w:val="36"/>
          <w:szCs w:val="36"/>
        </w:rPr>
        <w:t>nr D</w:t>
      </w:r>
      <w:r>
        <w:rPr>
          <w:b/>
          <w:bCs/>
          <w:sz w:val="36"/>
          <w:szCs w:val="36"/>
        </w:rPr>
        <w:t xml:space="preserve"> </w:t>
      </w:r>
      <w:r w:rsidRPr="00B238FD">
        <w:rPr>
          <w:b/>
          <w:bCs/>
          <w:sz w:val="36"/>
          <w:szCs w:val="36"/>
          <w:highlight w:val="yellow"/>
        </w:rPr>
        <w:t>20</w:t>
      </w:r>
      <w:r w:rsidR="00580950" w:rsidRPr="00B238FD">
        <w:rPr>
          <w:b/>
          <w:bCs/>
          <w:sz w:val="36"/>
          <w:szCs w:val="36"/>
          <w:highlight w:val="yellow"/>
        </w:rPr>
        <w:t>XX-</w:t>
      </w:r>
      <w:r w:rsidRPr="00B238FD">
        <w:rPr>
          <w:b/>
          <w:bCs/>
          <w:sz w:val="36"/>
          <w:szCs w:val="36"/>
          <w:highlight w:val="yellow"/>
        </w:rPr>
        <w:t>XX</w:t>
      </w:r>
      <w:r w:rsidR="00580950" w:rsidRPr="00B238FD">
        <w:rPr>
          <w:b/>
          <w:bCs/>
          <w:sz w:val="36"/>
          <w:szCs w:val="36"/>
          <w:highlight w:val="yellow"/>
        </w:rPr>
        <w:t>-XX</w:t>
      </w:r>
    </w:p>
    <w:p w:rsidR="004853BF" w:rsidRDefault="004853BF" w:rsidP="00E35811"/>
    <w:p w:rsidR="004853BF" w:rsidRDefault="004853BF" w:rsidP="004853BF"/>
    <w:p w:rsidR="0042354E" w:rsidRDefault="0042354E" w:rsidP="004853BF"/>
    <w:p w:rsidR="0042354E" w:rsidRDefault="0042354E" w:rsidP="004853BF"/>
    <w:p w:rsidR="0042354E" w:rsidRDefault="0042354E" w:rsidP="004853BF"/>
    <w:p w:rsidR="0042354E" w:rsidRDefault="0042354E" w:rsidP="004853BF"/>
    <w:p w:rsidR="0042354E" w:rsidRDefault="0042354E" w:rsidP="004853BF"/>
    <w:p w:rsidR="0042354E" w:rsidRDefault="0042354E" w:rsidP="004853BF"/>
    <w:p w:rsidR="0042354E" w:rsidRDefault="0042354E" w:rsidP="004853BF"/>
    <w:p w:rsidR="0042354E" w:rsidRDefault="0042354E" w:rsidP="004853BF"/>
    <w:p w:rsidR="004853BF" w:rsidRDefault="0042354E" w:rsidP="004853BF">
      <w:r>
        <w:t>*</w:t>
      </w:r>
      <w:r w:rsidR="004853BF">
        <w:t>Swedavia och Bolaget benämns också Part eller gemensamt Parterna.</w:t>
      </w:r>
    </w:p>
    <w:p w:rsidR="00E769D6" w:rsidRDefault="00E769D6" w:rsidP="00E35811">
      <w:pPr>
        <w:rPr>
          <w:b/>
          <w:sz w:val="28"/>
          <w:szCs w:val="28"/>
        </w:rPr>
      </w:pPr>
      <w:r w:rsidRPr="003B312E">
        <w:br w:type="page"/>
      </w:r>
      <w:r w:rsidRPr="003B312E">
        <w:rPr>
          <w:b/>
          <w:sz w:val="28"/>
          <w:szCs w:val="28"/>
        </w:rPr>
        <w:lastRenderedPageBreak/>
        <w:t>Innehållsförteckning</w:t>
      </w:r>
    </w:p>
    <w:p w:rsidR="00E35811" w:rsidRPr="00E35811" w:rsidRDefault="00E35811" w:rsidP="00E35811">
      <w:pPr>
        <w:rPr>
          <w:b/>
          <w:sz w:val="28"/>
          <w:szCs w:val="28"/>
        </w:rPr>
      </w:pPr>
    </w:p>
    <w:p w:rsidR="00B115ED" w:rsidRDefault="00E769D6">
      <w:pPr>
        <w:pStyle w:val="Innehll1"/>
        <w:tabs>
          <w:tab w:val="left" w:pos="480"/>
        </w:tabs>
        <w:rPr>
          <w:rFonts w:asciiTheme="minorHAnsi" w:eastAsiaTheme="minorEastAsia" w:hAnsiTheme="minorHAnsi" w:cstheme="minorBidi"/>
          <w:b w:val="0"/>
          <w:bCs w:val="0"/>
          <w:caps w:val="0"/>
          <w:noProof/>
          <w:sz w:val="22"/>
          <w:szCs w:val="22"/>
        </w:rPr>
      </w:pPr>
      <w:r w:rsidRPr="00BF3701">
        <w:rPr>
          <w:sz w:val="24"/>
        </w:rPr>
        <w:fldChar w:fldCharType="begin"/>
      </w:r>
      <w:r w:rsidRPr="00BF3701">
        <w:rPr>
          <w:sz w:val="24"/>
        </w:rPr>
        <w:instrText xml:space="preserve"> TOC \o "1-3" \h \z \u </w:instrText>
      </w:r>
      <w:r w:rsidRPr="00BF3701">
        <w:rPr>
          <w:sz w:val="24"/>
        </w:rPr>
        <w:fldChar w:fldCharType="separate"/>
      </w:r>
      <w:hyperlink w:anchor="_Toc11747838" w:history="1">
        <w:r w:rsidR="00B115ED" w:rsidRPr="00CF02CF">
          <w:rPr>
            <w:rStyle w:val="Hyperlnk"/>
            <w:noProof/>
            <w:lang w:eastAsia="en-US"/>
          </w:rPr>
          <w:t>1.</w:t>
        </w:r>
        <w:r w:rsidR="00B115ED">
          <w:rPr>
            <w:rFonts w:asciiTheme="minorHAnsi" w:eastAsiaTheme="minorEastAsia" w:hAnsiTheme="minorHAnsi" w:cstheme="minorBidi"/>
            <w:b w:val="0"/>
            <w:bCs w:val="0"/>
            <w:caps w:val="0"/>
            <w:noProof/>
            <w:sz w:val="22"/>
            <w:szCs w:val="22"/>
          </w:rPr>
          <w:tab/>
        </w:r>
        <w:r w:rsidR="00B115ED" w:rsidRPr="00CF02CF">
          <w:rPr>
            <w:rStyle w:val="Hyperlnk"/>
            <w:noProof/>
            <w:lang w:eastAsia="en-US"/>
          </w:rPr>
          <w:t>Avtalstid</w:t>
        </w:r>
        <w:r w:rsidR="00B115ED">
          <w:rPr>
            <w:noProof/>
            <w:webHidden/>
          </w:rPr>
          <w:tab/>
        </w:r>
        <w:r w:rsidR="00B115ED">
          <w:rPr>
            <w:noProof/>
            <w:webHidden/>
          </w:rPr>
          <w:fldChar w:fldCharType="begin"/>
        </w:r>
        <w:r w:rsidR="00B115ED">
          <w:rPr>
            <w:noProof/>
            <w:webHidden/>
          </w:rPr>
          <w:instrText xml:space="preserve"> PAGEREF _Toc11747838 \h </w:instrText>
        </w:r>
        <w:r w:rsidR="00B115ED">
          <w:rPr>
            <w:noProof/>
            <w:webHidden/>
          </w:rPr>
        </w:r>
        <w:r w:rsidR="00B115ED">
          <w:rPr>
            <w:noProof/>
            <w:webHidden/>
          </w:rPr>
          <w:fldChar w:fldCharType="separate"/>
        </w:r>
        <w:r w:rsidR="00B115ED">
          <w:rPr>
            <w:noProof/>
            <w:webHidden/>
          </w:rPr>
          <w:t>3</w:t>
        </w:r>
        <w:r w:rsidR="00B115ED">
          <w:rPr>
            <w:noProof/>
            <w:webHidden/>
          </w:rPr>
          <w:fldChar w:fldCharType="end"/>
        </w:r>
      </w:hyperlink>
    </w:p>
    <w:p w:rsidR="00B115ED" w:rsidRDefault="00AE104A">
      <w:pPr>
        <w:pStyle w:val="Innehll1"/>
        <w:tabs>
          <w:tab w:val="left" w:pos="480"/>
        </w:tabs>
        <w:rPr>
          <w:rFonts w:asciiTheme="minorHAnsi" w:eastAsiaTheme="minorEastAsia" w:hAnsiTheme="minorHAnsi" w:cstheme="minorBidi"/>
          <w:b w:val="0"/>
          <w:bCs w:val="0"/>
          <w:caps w:val="0"/>
          <w:noProof/>
          <w:sz w:val="22"/>
          <w:szCs w:val="22"/>
        </w:rPr>
      </w:pPr>
      <w:hyperlink w:anchor="_Toc11747839" w:history="1">
        <w:r w:rsidR="00B115ED" w:rsidRPr="00CF02CF">
          <w:rPr>
            <w:rStyle w:val="Hyperlnk"/>
            <w:noProof/>
            <w:lang w:eastAsia="en-US"/>
          </w:rPr>
          <w:t>3.</w:t>
        </w:r>
        <w:r w:rsidR="00B115ED">
          <w:rPr>
            <w:rFonts w:asciiTheme="minorHAnsi" w:eastAsiaTheme="minorEastAsia" w:hAnsiTheme="minorHAnsi" w:cstheme="minorBidi"/>
            <w:b w:val="0"/>
            <w:bCs w:val="0"/>
            <w:caps w:val="0"/>
            <w:noProof/>
            <w:sz w:val="22"/>
            <w:szCs w:val="22"/>
          </w:rPr>
          <w:tab/>
        </w:r>
        <w:r w:rsidR="00B115ED" w:rsidRPr="00CF02CF">
          <w:rPr>
            <w:rStyle w:val="Hyperlnk"/>
            <w:noProof/>
            <w:lang w:eastAsia="en-US"/>
          </w:rPr>
          <w:t>Syfte och omfattning</w:t>
        </w:r>
        <w:r w:rsidR="00B115ED">
          <w:rPr>
            <w:noProof/>
            <w:webHidden/>
          </w:rPr>
          <w:tab/>
        </w:r>
        <w:r w:rsidR="00B115ED">
          <w:rPr>
            <w:noProof/>
            <w:webHidden/>
          </w:rPr>
          <w:fldChar w:fldCharType="begin"/>
        </w:r>
        <w:r w:rsidR="00B115ED">
          <w:rPr>
            <w:noProof/>
            <w:webHidden/>
          </w:rPr>
          <w:instrText xml:space="preserve"> PAGEREF _Toc11747839 \h </w:instrText>
        </w:r>
        <w:r w:rsidR="00B115ED">
          <w:rPr>
            <w:noProof/>
            <w:webHidden/>
          </w:rPr>
        </w:r>
        <w:r w:rsidR="00B115ED">
          <w:rPr>
            <w:noProof/>
            <w:webHidden/>
          </w:rPr>
          <w:fldChar w:fldCharType="separate"/>
        </w:r>
        <w:r w:rsidR="00B115ED">
          <w:rPr>
            <w:noProof/>
            <w:webHidden/>
          </w:rPr>
          <w:t>3</w:t>
        </w:r>
        <w:r w:rsidR="00B115ED">
          <w:rPr>
            <w:noProof/>
            <w:webHidden/>
          </w:rPr>
          <w:fldChar w:fldCharType="end"/>
        </w:r>
      </w:hyperlink>
    </w:p>
    <w:p w:rsidR="00B115ED" w:rsidRDefault="00AE104A">
      <w:pPr>
        <w:pStyle w:val="Innehll1"/>
        <w:tabs>
          <w:tab w:val="left" w:pos="480"/>
        </w:tabs>
        <w:rPr>
          <w:rFonts w:asciiTheme="minorHAnsi" w:eastAsiaTheme="minorEastAsia" w:hAnsiTheme="minorHAnsi" w:cstheme="minorBidi"/>
          <w:b w:val="0"/>
          <w:bCs w:val="0"/>
          <w:caps w:val="0"/>
          <w:noProof/>
          <w:sz w:val="22"/>
          <w:szCs w:val="22"/>
        </w:rPr>
      </w:pPr>
      <w:hyperlink w:anchor="_Toc11747840" w:history="1">
        <w:r w:rsidR="00B115ED" w:rsidRPr="00CF02CF">
          <w:rPr>
            <w:rStyle w:val="Hyperlnk"/>
            <w:noProof/>
            <w:lang w:eastAsia="en-US"/>
          </w:rPr>
          <w:t>4.</w:t>
        </w:r>
        <w:r w:rsidR="00B115ED">
          <w:rPr>
            <w:rFonts w:asciiTheme="minorHAnsi" w:eastAsiaTheme="minorEastAsia" w:hAnsiTheme="minorHAnsi" w:cstheme="minorBidi"/>
            <w:b w:val="0"/>
            <w:bCs w:val="0"/>
            <w:caps w:val="0"/>
            <w:noProof/>
            <w:sz w:val="22"/>
            <w:szCs w:val="22"/>
          </w:rPr>
          <w:tab/>
        </w:r>
        <w:r w:rsidR="00B115ED" w:rsidRPr="00CF02CF">
          <w:rPr>
            <w:rStyle w:val="Hyperlnk"/>
            <w:noProof/>
            <w:lang w:eastAsia="en-US"/>
          </w:rPr>
          <w:t>Verksamhet och organisation</w:t>
        </w:r>
        <w:r w:rsidR="00B115ED">
          <w:rPr>
            <w:noProof/>
            <w:webHidden/>
          </w:rPr>
          <w:tab/>
        </w:r>
        <w:r w:rsidR="00B115ED">
          <w:rPr>
            <w:noProof/>
            <w:webHidden/>
          </w:rPr>
          <w:fldChar w:fldCharType="begin"/>
        </w:r>
        <w:r w:rsidR="00B115ED">
          <w:rPr>
            <w:noProof/>
            <w:webHidden/>
          </w:rPr>
          <w:instrText xml:space="preserve"> PAGEREF _Toc11747840 \h </w:instrText>
        </w:r>
        <w:r w:rsidR="00B115ED">
          <w:rPr>
            <w:noProof/>
            <w:webHidden/>
          </w:rPr>
        </w:r>
        <w:r w:rsidR="00B115ED">
          <w:rPr>
            <w:noProof/>
            <w:webHidden/>
          </w:rPr>
          <w:fldChar w:fldCharType="separate"/>
        </w:r>
        <w:r w:rsidR="00B115ED">
          <w:rPr>
            <w:noProof/>
            <w:webHidden/>
          </w:rPr>
          <w:t>4</w:t>
        </w:r>
        <w:r w:rsidR="00B115ED">
          <w:rPr>
            <w:noProof/>
            <w:webHidden/>
          </w:rPr>
          <w:fldChar w:fldCharType="end"/>
        </w:r>
      </w:hyperlink>
    </w:p>
    <w:p w:rsidR="00B115ED" w:rsidRDefault="00AE104A">
      <w:pPr>
        <w:pStyle w:val="Innehll1"/>
        <w:tabs>
          <w:tab w:val="left" w:pos="480"/>
        </w:tabs>
        <w:rPr>
          <w:rFonts w:asciiTheme="minorHAnsi" w:eastAsiaTheme="minorEastAsia" w:hAnsiTheme="minorHAnsi" w:cstheme="minorBidi"/>
          <w:b w:val="0"/>
          <w:bCs w:val="0"/>
          <w:caps w:val="0"/>
          <w:noProof/>
          <w:sz w:val="22"/>
          <w:szCs w:val="22"/>
        </w:rPr>
      </w:pPr>
      <w:hyperlink w:anchor="_Toc11747841" w:history="1">
        <w:r w:rsidR="00B115ED" w:rsidRPr="00CF02CF">
          <w:rPr>
            <w:rStyle w:val="Hyperlnk"/>
            <w:noProof/>
            <w:lang w:eastAsia="en-US"/>
          </w:rPr>
          <w:t>5.</w:t>
        </w:r>
        <w:r w:rsidR="00B115ED">
          <w:rPr>
            <w:rFonts w:asciiTheme="minorHAnsi" w:eastAsiaTheme="minorEastAsia" w:hAnsiTheme="minorHAnsi" w:cstheme="minorBidi"/>
            <w:b w:val="0"/>
            <w:bCs w:val="0"/>
            <w:caps w:val="0"/>
            <w:noProof/>
            <w:sz w:val="22"/>
            <w:szCs w:val="22"/>
          </w:rPr>
          <w:tab/>
        </w:r>
        <w:r w:rsidR="00B115ED" w:rsidRPr="00CF02CF">
          <w:rPr>
            <w:rStyle w:val="Hyperlnk"/>
            <w:noProof/>
            <w:lang w:eastAsia="en-US"/>
          </w:rPr>
          <w:t>Tillträde till behörighetsområde</w:t>
        </w:r>
        <w:r w:rsidR="00B115ED">
          <w:rPr>
            <w:noProof/>
            <w:webHidden/>
          </w:rPr>
          <w:tab/>
        </w:r>
        <w:r w:rsidR="00B115ED">
          <w:rPr>
            <w:noProof/>
            <w:webHidden/>
          </w:rPr>
          <w:fldChar w:fldCharType="begin"/>
        </w:r>
        <w:r w:rsidR="00B115ED">
          <w:rPr>
            <w:noProof/>
            <w:webHidden/>
          </w:rPr>
          <w:instrText xml:space="preserve"> PAGEREF _Toc11747841 \h </w:instrText>
        </w:r>
        <w:r w:rsidR="00B115ED">
          <w:rPr>
            <w:noProof/>
            <w:webHidden/>
          </w:rPr>
        </w:r>
        <w:r w:rsidR="00B115ED">
          <w:rPr>
            <w:noProof/>
            <w:webHidden/>
          </w:rPr>
          <w:fldChar w:fldCharType="separate"/>
        </w:r>
        <w:r w:rsidR="00B115ED">
          <w:rPr>
            <w:noProof/>
            <w:webHidden/>
          </w:rPr>
          <w:t>4</w:t>
        </w:r>
        <w:r w:rsidR="00B115ED">
          <w:rPr>
            <w:noProof/>
            <w:webHidden/>
          </w:rPr>
          <w:fldChar w:fldCharType="end"/>
        </w:r>
      </w:hyperlink>
    </w:p>
    <w:p w:rsidR="00B115ED" w:rsidRDefault="00AE104A">
      <w:pPr>
        <w:pStyle w:val="Innehll1"/>
        <w:tabs>
          <w:tab w:val="left" w:pos="480"/>
        </w:tabs>
        <w:rPr>
          <w:rFonts w:asciiTheme="minorHAnsi" w:eastAsiaTheme="minorEastAsia" w:hAnsiTheme="minorHAnsi" w:cstheme="minorBidi"/>
          <w:b w:val="0"/>
          <w:bCs w:val="0"/>
          <w:caps w:val="0"/>
          <w:noProof/>
          <w:sz w:val="22"/>
          <w:szCs w:val="22"/>
        </w:rPr>
      </w:pPr>
      <w:hyperlink w:anchor="_Toc11747842" w:history="1">
        <w:r w:rsidR="00B115ED" w:rsidRPr="00CF02CF">
          <w:rPr>
            <w:rStyle w:val="Hyperlnk"/>
            <w:noProof/>
            <w:lang w:eastAsia="en-US"/>
          </w:rPr>
          <w:t>6.</w:t>
        </w:r>
        <w:r w:rsidR="00B115ED">
          <w:rPr>
            <w:rFonts w:asciiTheme="minorHAnsi" w:eastAsiaTheme="minorEastAsia" w:hAnsiTheme="minorHAnsi" w:cstheme="minorBidi"/>
            <w:b w:val="0"/>
            <w:bCs w:val="0"/>
            <w:caps w:val="0"/>
            <w:noProof/>
            <w:sz w:val="22"/>
            <w:szCs w:val="22"/>
          </w:rPr>
          <w:tab/>
        </w:r>
        <w:r w:rsidR="00B115ED" w:rsidRPr="00CF02CF">
          <w:rPr>
            <w:rStyle w:val="Hyperlnk"/>
            <w:noProof/>
            <w:lang w:eastAsia="en-US"/>
          </w:rPr>
          <w:t>Airport Regulations och Airport Information</w:t>
        </w:r>
        <w:r w:rsidR="00B115ED">
          <w:rPr>
            <w:noProof/>
            <w:webHidden/>
          </w:rPr>
          <w:tab/>
        </w:r>
        <w:r w:rsidR="00B115ED">
          <w:rPr>
            <w:noProof/>
            <w:webHidden/>
          </w:rPr>
          <w:fldChar w:fldCharType="begin"/>
        </w:r>
        <w:r w:rsidR="00B115ED">
          <w:rPr>
            <w:noProof/>
            <w:webHidden/>
          </w:rPr>
          <w:instrText xml:space="preserve"> PAGEREF _Toc11747842 \h </w:instrText>
        </w:r>
        <w:r w:rsidR="00B115ED">
          <w:rPr>
            <w:noProof/>
            <w:webHidden/>
          </w:rPr>
        </w:r>
        <w:r w:rsidR="00B115ED">
          <w:rPr>
            <w:noProof/>
            <w:webHidden/>
          </w:rPr>
          <w:fldChar w:fldCharType="separate"/>
        </w:r>
        <w:r w:rsidR="00B115ED">
          <w:rPr>
            <w:noProof/>
            <w:webHidden/>
          </w:rPr>
          <w:t>5</w:t>
        </w:r>
        <w:r w:rsidR="00B115ED">
          <w:rPr>
            <w:noProof/>
            <w:webHidden/>
          </w:rPr>
          <w:fldChar w:fldCharType="end"/>
        </w:r>
      </w:hyperlink>
    </w:p>
    <w:p w:rsidR="00B115ED" w:rsidRDefault="00AE104A">
      <w:pPr>
        <w:pStyle w:val="Innehll1"/>
        <w:tabs>
          <w:tab w:val="left" w:pos="480"/>
        </w:tabs>
        <w:rPr>
          <w:rFonts w:asciiTheme="minorHAnsi" w:eastAsiaTheme="minorEastAsia" w:hAnsiTheme="minorHAnsi" w:cstheme="minorBidi"/>
          <w:b w:val="0"/>
          <w:bCs w:val="0"/>
          <w:caps w:val="0"/>
          <w:noProof/>
          <w:sz w:val="22"/>
          <w:szCs w:val="22"/>
        </w:rPr>
      </w:pPr>
      <w:hyperlink w:anchor="_Toc11747843" w:history="1">
        <w:r w:rsidR="00B115ED" w:rsidRPr="00CF02CF">
          <w:rPr>
            <w:rStyle w:val="Hyperlnk"/>
            <w:noProof/>
            <w:lang w:eastAsia="en-US"/>
          </w:rPr>
          <w:t>7.</w:t>
        </w:r>
        <w:r w:rsidR="00B115ED">
          <w:rPr>
            <w:rFonts w:asciiTheme="minorHAnsi" w:eastAsiaTheme="minorEastAsia" w:hAnsiTheme="minorHAnsi" w:cstheme="minorBidi"/>
            <w:b w:val="0"/>
            <w:bCs w:val="0"/>
            <w:caps w:val="0"/>
            <w:noProof/>
            <w:sz w:val="22"/>
            <w:szCs w:val="22"/>
          </w:rPr>
          <w:tab/>
        </w:r>
        <w:r w:rsidR="00B115ED" w:rsidRPr="00CF02CF">
          <w:rPr>
            <w:rStyle w:val="Hyperlnk"/>
            <w:noProof/>
            <w:lang w:eastAsia="en-US"/>
          </w:rPr>
          <w:t>Safety</w:t>
        </w:r>
        <w:r w:rsidR="00B115ED">
          <w:rPr>
            <w:noProof/>
            <w:webHidden/>
          </w:rPr>
          <w:tab/>
        </w:r>
        <w:r w:rsidR="00B115ED">
          <w:rPr>
            <w:noProof/>
            <w:webHidden/>
          </w:rPr>
          <w:fldChar w:fldCharType="begin"/>
        </w:r>
        <w:r w:rsidR="00B115ED">
          <w:rPr>
            <w:noProof/>
            <w:webHidden/>
          </w:rPr>
          <w:instrText xml:space="preserve"> PAGEREF _Toc11747843 \h </w:instrText>
        </w:r>
        <w:r w:rsidR="00B115ED">
          <w:rPr>
            <w:noProof/>
            <w:webHidden/>
          </w:rPr>
        </w:r>
        <w:r w:rsidR="00B115ED">
          <w:rPr>
            <w:noProof/>
            <w:webHidden/>
          </w:rPr>
          <w:fldChar w:fldCharType="separate"/>
        </w:r>
        <w:r w:rsidR="00B115ED">
          <w:rPr>
            <w:noProof/>
            <w:webHidden/>
          </w:rPr>
          <w:t>5</w:t>
        </w:r>
        <w:r w:rsidR="00B115ED">
          <w:rPr>
            <w:noProof/>
            <w:webHidden/>
          </w:rPr>
          <w:fldChar w:fldCharType="end"/>
        </w:r>
      </w:hyperlink>
    </w:p>
    <w:p w:rsidR="00B115ED" w:rsidRDefault="00AE104A">
      <w:pPr>
        <w:pStyle w:val="Innehll1"/>
        <w:tabs>
          <w:tab w:val="left" w:pos="480"/>
        </w:tabs>
        <w:rPr>
          <w:rFonts w:asciiTheme="minorHAnsi" w:eastAsiaTheme="minorEastAsia" w:hAnsiTheme="minorHAnsi" w:cstheme="minorBidi"/>
          <w:b w:val="0"/>
          <w:bCs w:val="0"/>
          <w:caps w:val="0"/>
          <w:noProof/>
          <w:sz w:val="22"/>
          <w:szCs w:val="22"/>
        </w:rPr>
      </w:pPr>
      <w:hyperlink w:anchor="_Toc11747844" w:history="1">
        <w:r w:rsidR="00B115ED" w:rsidRPr="00CF02CF">
          <w:rPr>
            <w:rStyle w:val="Hyperlnk"/>
            <w:noProof/>
            <w:lang w:eastAsia="en-US"/>
          </w:rPr>
          <w:t>8.</w:t>
        </w:r>
        <w:r w:rsidR="00B115ED">
          <w:rPr>
            <w:rFonts w:asciiTheme="minorHAnsi" w:eastAsiaTheme="minorEastAsia" w:hAnsiTheme="minorHAnsi" w:cstheme="minorBidi"/>
            <w:b w:val="0"/>
            <w:bCs w:val="0"/>
            <w:caps w:val="0"/>
            <w:noProof/>
            <w:sz w:val="22"/>
            <w:szCs w:val="22"/>
          </w:rPr>
          <w:tab/>
        </w:r>
        <w:r w:rsidR="00B115ED" w:rsidRPr="00CF02CF">
          <w:rPr>
            <w:rStyle w:val="Hyperlnk"/>
            <w:noProof/>
            <w:lang w:eastAsia="en-US"/>
          </w:rPr>
          <w:t>Förpliktelser rörande konkurrensneutralitet, m.m</w:t>
        </w:r>
        <w:r w:rsidR="00B115ED">
          <w:rPr>
            <w:noProof/>
            <w:webHidden/>
          </w:rPr>
          <w:tab/>
        </w:r>
        <w:r w:rsidR="00B115ED">
          <w:rPr>
            <w:noProof/>
            <w:webHidden/>
          </w:rPr>
          <w:fldChar w:fldCharType="begin"/>
        </w:r>
        <w:r w:rsidR="00B115ED">
          <w:rPr>
            <w:noProof/>
            <w:webHidden/>
          </w:rPr>
          <w:instrText xml:space="preserve"> PAGEREF _Toc11747844 \h </w:instrText>
        </w:r>
        <w:r w:rsidR="00B115ED">
          <w:rPr>
            <w:noProof/>
            <w:webHidden/>
          </w:rPr>
        </w:r>
        <w:r w:rsidR="00B115ED">
          <w:rPr>
            <w:noProof/>
            <w:webHidden/>
          </w:rPr>
          <w:fldChar w:fldCharType="separate"/>
        </w:r>
        <w:r w:rsidR="00B115ED">
          <w:rPr>
            <w:noProof/>
            <w:webHidden/>
          </w:rPr>
          <w:t>5</w:t>
        </w:r>
        <w:r w:rsidR="00B115ED">
          <w:rPr>
            <w:noProof/>
            <w:webHidden/>
          </w:rPr>
          <w:fldChar w:fldCharType="end"/>
        </w:r>
      </w:hyperlink>
    </w:p>
    <w:p w:rsidR="00B115ED" w:rsidRDefault="00AE104A">
      <w:pPr>
        <w:pStyle w:val="Innehll1"/>
        <w:tabs>
          <w:tab w:val="left" w:pos="480"/>
        </w:tabs>
        <w:rPr>
          <w:rFonts w:asciiTheme="minorHAnsi" w:eastAsiaTheme="minorEastAsia" w:hAnsiTheme="minorHAnsi" w:cstheme="minorBidi"/>
          <w:b w:val="0"/>
          <w:bCs w:val="0"/>
          <w:caps w:val="0"/>
          <w:noProof/>
          <w:sz w:val="22"/>
          <w:szCs w:val="22"/>
        </w:rPr>
      </w:pPr>
      <w:hyperlink w:anchor="_Toc11747845" w:history="1">
        <w:r w:rsidR="00B115ED" w:rsidRPr="00CF02CF">
          <w:rPr>
            <w:rStyle w:val="Hyperlnk"/>
            <w:noProof/>
            <w:lang w:eastAsia="en-US"/>
          </w:rPr>
          <w:t>9.</w:t>
        </w:r>
        <w:r w:rsidR="00B115ED">
          <w:rPr>
            <w:rFonts w:asciiTheme="minorHAnsi" w:eastAsiaTheme="minorEastAsia" w:hAnsiTheme="minorHAnsi" w:cstheme="minorBidi"/>
            <w:b w:val="0"/>
            <w:bCs w:val="0"/>
            <w:caps w:val="0"/>
            <w:noProof/>
            <w:sz w:val="22"/>
            <w:szCs w:val="22"/>
          </w:rPr>
          <w:tab/>
        </w:r>
        <w:r w:rsidR="00B115ED" w:rsidRPr="00CF02CF">
          <w:rPr>
            <w:rStyle w:val="Hyperlnk"/>
            <w:noProof/>
            <w:lang w:eastAsia="en-US"/>
          </w:rPr>
          <w:t>Miljöhänsyn</w:t>
        </w:r>
        <w:r w:rsidR="00B115ED">
          <w:rPr>
            <w:noProof/>
            <w:webHidden/>
          </w:rPr>
          <w:tab/>
        </w:r>
        <w:r w:rsidR="00B115ED">
          <w:rPr>
            <w:noProof/>
            <w:webHidden/>
          </w:rPr>
          <w:fldChar w:fldCharType="begin"/>
        </w:r>
        <w:r w:rsidR="00B115ED">
          <w:rPr>
            <w:noProof/>
            <w:webHidden/>
          </w:rPr>
          <w:instrText xml:space="preserve"> PAGEREF _Toc11747845 \h </w:instrText>
        </w:r>
        <w:r w:rsidR="00B115ED">
          <w:rPr>
            <w:noProof/>
            <w:webHidden/>
          </w:rPr>
        </w:r>
        <w:r w:rsidR="00B115ED">
          <w:rPr>
            <w:noProof/>
            <w:webHidden/>
          </w:rPr>
          <w:fldChar w:fldCharType="separate"/>
        </w:r>
        <w:r w:rsidR="00B115ED">
          <w:rPr>
            <w:noProof/>
            <w:webHidden/>
          </w:rPr>
          <w:t>6</w:t>
        </w:r>
        <w:r w:rsidR="00B115ED">
          <w:rPr>
            <w:noProof/>
            <w:webHidden/>
          </w:rPr>
          <w:fldChar w:fldCharType="end"/>
        </w:r>
      </w:hyperlink>
    </w:p>
    <w:p w:rsidR="00B115ED" w:rsidRDefault="00AE104A">
      <w:pPr>
        <w:pStyle w:val="Innehll1"/>
        <w:tabs>
          <w:tab w:val="left" w:pos="480"/>
        </w:tabs>
        <w:rPr>
          <w:rFonts w:asciiTheme="minorHAnsi" w:eastAsiaTheme="minorEastAsia" w:hAnsiTheme="minorHAnsi" w:cstheme="minorBidi"/>
          <w:b w:val="0"/>
          <w:bCs w:val="0"/>
          <w:caps w:val="0"/>
          <w:noProof/>
          <w:sz w:val="22"/>
          <w:szCs w:val="22"/>
        </w:rPr>
      </w:pPr>
      <w:hyperlink w:anchor="_Toc11747846" w:history="1">
        <w:r w:rsidR="00B115ED" w:rsidRPr="00CF02CF">
          <w:rPr>
            <w:rStyle w:val="Hyperlnk"/>
            <w:noProof/>
            <w:lang w:eastAsia="en-US"/>
          </w:rPr>
          <w:t>10.</w:t>
        </w:r>
        <w:r w:rsidR="00B115ED">
          <w:rPr>
            <w:rFonts w:asciiTheme="minorHAnsi" w:eastAsiaTheme="minorEastAsia" w:hAnsiTheme="minorHAnsi" w:cstheme="minorBidi"/>
            <w:b w:val="0"/>
            <w:bCs w:val="0"/>
            <w:caps w:val="0"/>
            <w:noProof/>
            <w:sz w:val="22"/>
            <w:szCs w:val="22"/>
          </w:rPr>
          <w:tab/>
        </w:r>
        <w:r w:rsidR="00B115ED" w:rsidRPr="00CF02CF">
          <w:rPr>
            <w:rStyle w:val="Hyperlnk"/>
            <w:noProof/>
            <w:lang w:eastAsia="en-US"/>
          </w:rPr>
          <w:t>Revisioner m.m.</w:t>
        </w:r>
        <w:r w:rsidR="00B115ED">
          <w:rPr>
            <w:noProof/>
            <w:webHidden/>
          </w:rPr>
          <w:tab/>
        </w:r>
        <w:r w:rsidR="00B115ED">
          <w:rPr>
            <w:noProof/>
            <w:webHidden/>
          </w:rPr>
          <w:fldChar w:fldCharType="begin"/>
        </w:r>
        <w:r w:rsidR="00B115ED">
          <w:rPr>
            <w:noProof/>
            <w:webHidden/>
          </w:rPr>
          <w:instrText xml:space="preserve"> PAGEREF _Toc11747846 \h </w:instrText>
        </w:r>
        <w:r w:rsidR="00B115ED">
          <w:rPr>
            <w:noProof/>
            <w:webHidden/>
          </w:rPr>
        </w:r>
        <w:r w:rsidR="00B115ED">
          <w:rPr>
            <w:noProof/>
            <w:webHidden/>
          </w:rPr>
          <w:fldChar w:fldCharType="separate"/>
        </w:r>
        <w:r w:rsidR="00B115ED">
          <w:rPr>
            <w:noProof/>
            <w:webHidden/>
          </w:rPr>
          <w:t>6</w:t>
        </w:r>
        <w:r w:rsidR="00B115ED">
          <w:rPr>
            <w:noProof/>
            <w:webHidden/>
          </w:rPr>
          <w:fldChar w:fldCharType="end"/>
        </w:r>
      </w:hyperlink>
    </w:p>
    <w:p w:rsidR="00B115ED" w:rsidRDefault="00AE104A">
      <w:pPr>
        <w:pStyle w:val="Innehll1"/>
        <w:tabs>
          <w:tab w:val="left" w:pos="480"/>
        </w:tabs>
        <w:rPr>
          <w:rFonts w:asciiTheme="minorHAnsi" w:eastAsiaTheme="minorEastAsia" w:hAnsiTheme="minorHAnsi" w:cstheme="minorBidi"/>
          <w:b w:val="0"/>
          <w:bCs w:val="0"/>
          <w:caps w:val="0"/>
          <w:noProof/>
          <w:sz w:val="22"/>
          <w:szCs w:val="22"/>
        </w:rPr>
      </w:pPr>
      <w:hyperlink w:anchor="_Toc11747847" w:history="1">
        <w:r w:rsidR="00B115ED" w:rsidRPr="00CF02CF">
          <w:rPr>
            <w:rStyle w:val="Hyperlnk"/>
            <w:noProof/>
            <w:lang w:eastAsia="en-US"/>
          </w:rPr>
          <w:t>11.</w:t>
        </w:r>
        <w:r w:rsidR="00B115ED">
          <w:rPr>
            <w:rFonts w:asciiTheme="minorHAnsi" w:eastAsiaTheme="minorEastAsia" w:hAnsiTheme="minorHAnsi" w:cstheme="minorBidi"/>
            <w:b w:val="0"/>
            <w:bCs w:val="0"/>
            <w:caps w:val="0"/>
            <w:noProof/>
            <w:sz w:val="22"/>
            <w:szCs w:val="22"/>
          </w:rPr>
          <w:tab/>
        </w:r>
        <w:r w:rsidR="00B115ED" w:rsidRPr="00CF02CF">
          <w:rPr>
            <w:rStyle w:val="Hyperlnk"/>
            <w:noProof/>
            <w:lang w:eastAsia="en-US"/>
          </w:rPr>
          <w:t>Varumärke och marknadsföring</w:t>
        </w:r>
        <w:r w:rsidR="00B115ED">
          <w:rPr>
            <w:noProof/>
            <w:webHidden/>
          </w:rPr>
          <w:tab/>
        </w:r>
        <w:r w:rsidR="00B115ED">
          <w:rPr>
            <w:noProof/>
            <w:webHidden/>
          </w:rPr>
          <w:fldChar w:fldCharType="begin"/>
        </w:r>
        <w:r w:rsidR="00B115ED">
          <w:rPr>
            <w:noProof/>
            <w:webHidden/>
          </w:rPr>
          <w:instrText xml:space="preserve"> PAGEREF _Toc11747847 \h </w:instrText>
        </w:r>
        <w:r w:rsidR="00B115ED">
          <w:rPr>
            <w:noProof/>
            <w:webHidden/>
          </w:rPr>
        </w:r>
        <w:r w:rsidR="00B115ED">
          <w:rPr>
            <w:noProof/>
            <w:webHidden/>
          </w:rPr>
          <w:fldChar w:fldCharType="separate"/>
        </w:r>
        <w:r w:rsidR="00B115ED">
          <w:rPr>
            <w:noProof/>
            <w:webHidden/>
          </w:rPr>
          <w:t>7</w:t>
        </w:r>
        <w:r w:rsidR="00B115ED">
          <w:rPr>
            <w:noProof/>
            <w:webHidden/>
          </w:rPr>
          <w:fldChar w:fldCharType="end"/>
        </w:r>
      </w:hyperlink>
    </w:p>
    <w:p w:rsidR="00B115ED" w:rsidRDefault="00AE104A">
      <w:pPr>
        <w:pStyle w:val="Innehll1"/>
        <w:tabs>
          <w:tab w:val="left" w:pos="480"/>
        </w:tabs>
        <w:rPr>
          <w:rFonts w:asciiTheme="minorHAnsi" w:eastAsiaTheme="minorEastAsia" w:hAnsiTheme="minorHAnsi" w:cstheme="minorBidi"/>
          <w:b w:val="0"/>
          <w:bCs w:val="0"/>
          <w:caps w:val="0"/>
          <w:noProof/>
          <w:sz w:val="22"/>
          <w:szCs w:val="22"/>
        </w:rPr>
      </w:pPr>
      <w:hyperlink w:anchor="_Toc11747848" w:history="1">
        <w:r w:rsidR="00B115ED" w:rsidRPr="00CF02CF">
          <w:rPr>
            <w:rStyle w:val="Hyperlnk"/>
            <w:noProof/>
            <w:lang w:eastAsia="en-US"/>
          </w:rPr>
          <w:t>12.</w:t>
        </w:r>
        <w:r w:rsidR="00B115ED">
          <w:rPr>
            <w:rFonts w:asciiTheme="minorHAnsi" w:eastAsiaTheme="minorEastAsia" w:hAnsiTheme="minorHAnsi" w:cstheme="minorBidi"/>
            <w:b w:val="0"/>
            <w:bCs w:val="0"/>
            <w:caps w:val="0"/>
            <w:noProof/>
            <w:sz w:val="22"/>
            <w:szCs w:val="22"/>
          </w:rPr>
          <w:tab/>
        </w:r>
        <w:r w:rsidR="00B115ED" w:rsidRPr="00CF02CF">
          <w:rPr>
            <w:rStyle w:val="Hyperlnk"/>
            <w:noProof/>
            <w:lang w:eastAsia="en-US"/>
          </w:rPr>
          <w:t>Verksamhetsförändringar, rapportering, m.m.</w:t>
        </w:r>
        <w:r w:rsidR="00B115ED">
          <w:rPr>
            <w:noProof/>
            <w:webHidden/>
          </w:rPr>
          <w:tab/>
        </w:r>
        <w:r w:rsidR="00B115ED">
          <w:rPr>
            <w:noProof/>
            <w:webHidden/>
          </w:rPr>
          <w:fldChar w:fldCharType="begin"/>
        </w:r>
        <w:r w:rsidR="00B115ED">
          <w:rPr>
            <w:noProof/>
            <w:webHidden/>
          </w:rPr>
          <w:instrText xml:space="preserve"> PAGEREF _Toc11747848 \h </w:instrText>
        </w:r>
        <w:r w:rsidR="00B115ED">
          <w:rPr>
            <w:noProof/>
            <w:webHidden/>
          </w:rPr>
        </w:r>
        <w:r w:rsidR="00B115ED">
          <w:rPr>
            <w:noProof/>
            <w:webHidden/>
          </w:rPr>
          <w:fldChar w:fldCharType="separate"/>
        </w:r>
        <w:r w:rsidR="00B115ED">
          <w:rPr>
            <w:noProof/>
            <w:webHidden/>
          </w:rPr>
          <w:t>7</w:t>
        </w:r>
        <w:r w:rsidR="00B115ED">
          <w:rPr>
            <w:noProof/>
            <w:webHidden/>
          </w:rPr>
          <w:fldChar w:fldCharType="end"/>
        </w:r>
      </w:hyperlink>
    </w:p>
    <w:p w:rsidR="00B115ED" w:rsidRDefault="00AE104A">
      <w:pPr>
        <w:pStyle w:val="Innehll1"/>
        <w:tabs>
          <w:tab w:val="left" w:pos="480"/>
        </w:tabs>
        <w:rPr>
          <w:rFonts w:asciiTheme="minorHAnsi" w:eastAsiaTheme="minorEastAsia" w:hAnsiTheme="minorHAnsi" w:cstheme="minorBidi"/>
          <w:b w:val="0"/>
          <w:bCs w:val="0"/>
          <w:caps w:val="0"/>
          <w:noProof/>
          <w:sz w:val="22"/>
          <w:szCs w:val="22"/>
        </w:rPr>
      </w:pPr>
      <w:hyperlink w:anchor="_Toc11747849" w:history="1">
        <w:r w:rsidR="00B115ED" w:rsidRPr="00CF02CF">
          <w:rPr>
            <w:rStyle w:val="Hyperlnk"/>
            <w:noProof/>
            <w:lang w:eastAsia="en-US"/>
          </w:rPr>
          <w:t>13.</w:t>
        </w:r>
        <w:r w:rsidR="00B115ED">
          <w:rPr>
            <w:rFonts w:asciiTheme="minorHAnsi" w:eastAsiaTheme="minorEastAsia" w:hAnsiTheme="minorHAnsi" w:cstheme="minorBidi"/>
            <w:b w:val="0"/>
            <w:bCs w:val="0"/>
            <w:caps w:val="0"/>
            <w:noProof/>
            <w:sz w:val="22"/>
            <w:szCs w:val="22"/>
          </w:rPr>
          <w:tab/>
        </w:r>
        <w:r w:rsidR="00B115ED" w:rsidRPr="00CF02CF">
          <w:rPr>
            <w:rStyle w:val="Hyperlnk"/>
            <w:noProof/>
            <w:lang w:eastAsia="en-US"/>
          </w:rPr>
          <w:t>Ansvar och försäkring</w:t>
        </w:r>
        <w:r w:rsidR="00B115ED">
          <w:rPr>
            <w:noProof/>
            <w:webHidden/>
          </w:rPr>
          <w:tab/>
        </w:r>
        <w:r w:rsidR="00B115ED">
          <w:rPr>
            <w:noProof/>
            <w:webHidden/>
          </w:rPr>
          <w:fldChar w:fldCharType="begin"/>
        </w:r>
        <w:r w:rsidR="00B115ED">
          <w:rPr>
            <w:noProof/>
            <w:webHidden/>
          </w:rPr>
          <w:instrText xml:space="preserve"> PAGEREF _Toc11747849 \h </w:instrText>
        </w:r>
        <w:r w:rsidR="00B115ED">
          <w:rPr>
            <w:noProof/>
            <w:webHidden/>
          </w:rPr>
        </w:r>
        <w:r w:rsidR="00B115ED">
          <w:rPr>
            <w:noProof/>
            <w:webHidden/>
          </w:rPr>
          <w:fldChar w:fldCharType="separate"/>
        </w:r>
        <w:r w:rsidR="00B115ED">
          <w:rPr>
            <w:noProof/>
            <w:webHidden/>
          </w:rPr>
          <w:t>7</w:t>
        </w:r>
        <w:r w:rsidR="00B115ED">
          <w:rPr>
            <w:noProof/>
            <w:webHidden/>
          </w:rPr>
          <w:fldChar w:fldCharType="end"/>
        </w:r>
      </w:hyperlink>
    </w:p>
    <w:p w:rsidR="00B115ED" w:rsidRDefault="00AE104A">
      <w:pPr>
        <w:pStyle w:val="Innehll1"/>
        <w:tabs>
          <w:tab w:val="left" w:pos="480"/>
        </w:tabs>
        <w:rPr>
          <w:rFonts w:asciiTheme="minorHAnsi" w:eastAsiaTheme="minorEastAsia" w:hAnsiTheme="minorHAnsi" w:cstheme="minorBidi"/>
          <w:b w:val="0"/>
          <w:bCs w:val="0"/>
          <w:caps w:val="0"/>
          <w:noProof/>
          <w:sz w:val="22"/>
          <w:szCs w:val="22"/>
        </w:rPr>
      </w:pPr>
      <w:hyperlink w:anchor="_Toc11747850" w:history="1">
        <w:r w:rsidR="00B115ED" w:rsidRPr="00CF02CF">
          <w:rPr>
            <w:rStyle w:val="Hyperlnk"/>
            <w:noProof/>
            <w:lang w:eastAsia="en-US"/>
          </w:rPr>
          <w:t>14.</w:t>
        </w:r>
        <w:r w:rsidR="00B115ED">
          <w:rPr>
            <w:rFonts w:asciiTheme="minorHAnsi" w:eastAsiaTheme="minorEastAsia" w:hAnsiTheme="minorHAnsi" w:cstheme="minorBidi"/>
            <w:b w:val="0"/>
            <w:bCs w:val="0"/>
            <w:caps w:val="0"/>
            <w:noProof/>
            <w:sz w:val="22"/>
            <w:szCs w:val="22"/>
          </w:rPr>
          <w:tab/>
        </w:r>
        <w:r w:rsidR="00B115ED" w:rsidRPr="00CF02CF">
          <w:rPr>
            <w:rStyle w:val="Hyperlnk"/>
            <w:noProof/>
            <w:lang w:eastAsia="en-US"/>
          </w:rPr>
          <w:t>Motordrivna fordon</w:t>
        </w:r>
        <w:r w:rsidR="00B115ED">
          <w:rPr>
            <w:noProof/>
            <w:webHidden/>
          </w:rPr>
          <w:tab/>
        </w:r>
        <w:r w:rsidR="00B115ED">
          <w:rPr>
            <w:noProof/>
            <w:webHidden/>
          </w:rPr>
          <w:fldChar w:fldCharType="begin"/>
        </w:r>
        <w:r w:rsidR="00B115ED">
          <w:rPr>
            <w:noProof/>
            <w:webHidden/>
          </w:rPr>
          <w:instrText xml:space="preserve"> PAGEREF _Toc11747850 \h </w:instrText>
        </w:r>
        <w:r w:rsidR="00B115ED">
          <w:rPr>
            <w:noProof/>
            <w:webHidden/>
          </w:rPr>
        </w:r>
        <w:r w:rsidR="00B115ED">
          <w:rPr>
            <w:noProof/>
            <w:webHidden/>
          </w:rPr>
          <w:fldChar w:fldCharType="separate"/>
        </w:r>
        <w:r w:rsidR="00B115ED">
          <w:rPr>
            <w:noProof/>
            <w:webHidden/>
          </w:rPr>
          <w:t>8</w:t>
        </w:r>
        <w:r w:rsidR="00B115ED">
          <w:rPr>
            <w:noProof/>
            <w:webHidden/>
          </w:rPr>
          <w:fldChar w:fldCharType="end"/>
        </w:r>
      </w:hyperlink>
    </w:p>
    <w:p w:rsidR="00B115ED" w:rsidRDefault="00AE104A">
      <w:pPr>
        <w:pStyle w:val="Innehll1"/>
        <w:tabs>
          <w:tab w:val="left" w:pos="480"/>
        </w:tabs>
        <w:rPr>
          <w:rFonts w:asciiTheme="minorHAnsi" w:eastAsiaTheme="minorEastAsia" w:hAnsiTheme="minorHAnsi" w:cstheme="minorBidi"/>
          <w:b w:val="0"/>
          <w:bCs w:val="0"/>
          <w:caps w:val="0"/>
          <w:noProof/>
          <w:sz w:val="22"/>
          <w:szCs w:val="22"/>
        </w:rPr>
      </w:pPr>
      <w:hyperlink w:anchor="_Toc11747851" w:history="1">
        <w:r w:rsidR="00B115ED" w:rsidRPr="00CF02CF">
          <w:rPr>
            <w:rStyle w:val="Hyperlnk"/>
            <w:noProof/>
            <w:lang w:eastAsia="en-US"/>
          </w:rPr>
          <w:t>15.</w:t>
        </w:r>
        <w:r w:rsidR="00B115ED">
          <w:rPr>
            <w:rFonts w:asciiTheme="minorHAnsi" w:eastAsiaTheme="minorEastAsia" w:hAnsiTheme="minorHAnsi" w:cstheme="minorBidi"/>
            <w:b w:val="0"/>
            <w:bCs w:val="0"/>
            <w:caps w:val="0"/>
            <w:noProof/>
            <w:sz w:val="22"/>
            <w:szCs w:val="22"/>
          </w:rPr>
          <w:tab/>
        </w:r>
        <w:r w:rsidR="00B115ED" w:rsidRPr="00CF02CF">
          <w:rPr>
            <w:rStyle w:val="Hyperlnk"/>
            <w:noProof/>
            <w:lang w:eastAsia="en-US"/>
          </w:rPr>
          <w:t>Ersättning</w:t>
        </w:r>
        <w:r w:rsidR="00B115ED">
          <w:rPr>
            <w:noProof/>
            <w:webHidden/>
          </w:rPr>
          <w:tab/>
        </w:r>
        <w:r w:rsidR="00B115ED">
          <w:rPr>
            <w:noProof/>
            <w:webHidden/>
          </w:rPr>
          <w:fldChar w:fldCharType="begin"/>
        </w:r>
        <w:r w:rsidR="00B115ED">
          <w:rPr>
            <w:noProof/>
            <w:webHidden/>
          </w:rPr>
          <w:instrText xml:space="preserve"> PAGEREF _Toc11747851 \h </w:instrText>
        </w:r>
        <w:r w:rsidR="00B115ED">
          <w:rPr>
            <w:noProof/>
            <w:webHidden/>
          </w:rPr>
        </w:r>
        <w:r w:rsidR="00B115ED">
          <w:rPr>
            <w:noProof/>
            <w:webHidden/>
          </w:rPr>
          <w:fldChar w:fldCharType="separate"/>
        </w:r>
        <w:r w:rsidR="00B115ED">
          <w:rPr>
            <w:noProof/>
            <w:webHidden/>
          </w:rPr>
          <w:t>8</w:t>
        </w:r>
        <w:r w:rsidR="00B115ED">
          <w:rPr>
            <w:noProof/>
            <w:webHidden/>
          </w:rPr>
          <w:fldChar w:fldCharType="end"/>
        </w:r>
      </w:hyperlink>
    </w:p>
    <w:p w:rsidR="00B115ED" w:rsidRDefault="00AE104A">
      <w:pPr>
        <w:pStyle w:val="Innehll1"/>
        <w:tabs>
          <w:tab w:val="left" w:pos="480"/>
        </w:tabs>
        <w:rPr>
          <w:rFonts w:asciiTheme="minorHAnsi" w:eastAsiaTheme="minorEastAsia" w:hAnsiTheme="minorHAnsi" w:cstheme="minorBidi"/>
          <w:b w:val="0"/>
          <w:bCs w:val="0"/>
          <w:caps w:val="0"/>
          <w:noProof/>
          <w:sz w:val="22"/>
          <w:szCs w:val="22"/>
        </w:rPr>
      </w:pPr>
      <w:hyperlink w:anchor="_Toc11747852" w:history="1">
        <w:r w:rsidR="00B115ED" w:rsidRPr="00CF02CF">
          <w:rPr>
            <w:rStyle w:val="Hyperlnk"/>
            <w:noProof/>
            <w:lang w:eastAsia="en-US"/>
          </w:rPr>
          <w:t>16.</w:t>
        </w:r>
        <w:r w:rsidR="00B115ED">
          <w:rPr>
            <w:rFonts w:asciiTheme="minorHAnsi" w:eastAsiaTheme="minorEastAsia" w:hAnsiTheme="minorHAnsi" w:cstheme="minorBidi"/>
            <w:b w:val="0"/>
            <w:bCs w:val="0"/>
            <w:caps w:val="0"/>
            <w:noProof/>
            <w:sz w:val="22"/>
            <w:szCs w:val="22"/>
          </w:rPr>
          <w:tab/>
        </w:r>
        <w:r w:rsidR="00B115ED" w:rsidRPr="00CF02CF">
          <w:rPr>
            <w:rStyle w:val="Hyperlnk"/>
            <w:noProof/>
            <w:lang w:eastAsia="en-US"/>
          </w:rPr>
          <w:t>Överlåtelse av rättighet</w:t>
        </w:r>
        <w:r w:rsidR="00B115ED">
          <w:rPr>
            <w:noProof/>
            <w:webHidden/>
          </w:rPr>
          <w:tab/>
        </w:r>
        <w:r w:rsidR="00B115ED">
          <w:rPr>
            <w:noProof/>
            <w:webHidden/>
          </w:rPr>
          <w:fldChar w:fldCharType="begin"/>
        </w:r>
        <w:r w:rsidR="00B115ED">
          <w:rPr>
            <w:noProof/>
            <w:webHidden/>
          </w:rPr>
          <w:instrText xml:space="preserve"> PAGEREF _Toc11747852 \h </w:instrText>
        </w:r>
        <w:r w:rsidR="00B115ED">
          <w:rPr>
            <w:noProof/>
            <w:webHidden/>
          </w:rPr>
        </w:r>
        <w:r w:rsidR="00B115ED">
          <w:rPr>
            <w:noProof/>
            <w:webHidden/>
          </w:rPr>
          <w:fldChar w:fldCharType="separate"/>
        </w:r>
        <w:r w:rsidR="00B115ED">
          <w:rPr>
            <w:noProof/>
            <w:webHidden/>
          </w:rPr>
          <w:t>8</w:t>
        </w:r>
        <w:r w:rsidR="00B115ED">
          <w:rPr>
            <w:noProof/>
            <w:webHidden/>
          </w:rPr>
          <w:fldChar w:fldCharType="end"/>
        </w:r>
      </w:hyperlink>
    </w:p>
    <w:p w:rsidR="00B115ED" w:rsidRDefault="00AE104A">
      <w:pPr>
        <w:pStyle w:val="Innehll1"/>
        <w:tabs>
          <w:tab w:val="left" w:pos="480"/>
        </w:tabs>
        <w:rPr>
          <w:rFonts w:asciiTheme="minorHAnsi" w:eastAsiaTheme="minorEastAsia" w:hAnsiTheme="minorHAnsi" w:cstheme="minorBidi"/>
          <w:b w:val="0"/>
          <w:bCs w:val="0"/>
          <w:caps w:val="0"/>
          <w:noProof/>
          <w:sz w:val="22"/>
          <w:szCs w:val="22"/>
        </w:rPr>
      </w:pPr>
      <w:hyperlink w:anchor="_Toc11747853" w:history="1">
        <w:r w:rsidR="00B115ED" w:rsidRPr="00CF02CF">
          <w:rPr>
            <w:rStyle w:val="Hyperlnk"/>
            <w:noProof/>
            <w:lang w:eastAsia="en-US"/>
          </w:rPr>
          <w:t>17.</w:t>
        </w:r>
        <w:r w:rsidR="00B115ED">
          <w:rPr>
            <w:rFonts w:asciiTheme="minorHAnsi" w:eastAsiaTheme="minorEastAsia" w:hAnsiTheme="minorHAnsi" w:cstheme="minorBidi"/>
            <w:b w:val="0"/>
            <w:bCs w:val="0"/>
            <w:caps w:val="0"/>
            <w:noProof/>
            <w:sz w:val="22"/>
            <w:szCs w:val="22"/>
          </w:rPr>
          <w:tab/>
        </w:r>
        <w:r w:rsidR="00B115ED" w:rsidRPr="00CF02CF">
          <w:rPr>
            <w:rStyle w:val="Hyperlnk"/>
            <w:noProof/>
            <w:lang w:eastAsia="en-US"/>
          </w:rPr>
          <w:t>Avtalstid och uppsägning</w:t>
        </w:r>
        <w:r w:rsidR="00B115ED">
          <w:rPr>
            <w:noProof/>
            <w:webHidden/>
          </w:rPr>
          <w:tab/>
        </w:r>
        <w:r w:rsidR="00B115ED">
          <w:rPr>
            <w:noProof/>
            <w:webHidden/>
          </w:rPr>
          <w:fldChar w:fldCharType="begin"/>
        </w:r>
        <w:r w:rsidR="00B115ED">
          <w:rPr>
            <w:noProof/>
            <w:webHidden/>
          </w:rPr>
          <w:instrText xml:space="preserve"> PAGEREF _Toc11747853 \h </w:instrText>
        </w:r>
        <w:r w:rsidR="00B115ED">
          <w:rPr>
            <w:noProof/>
            <w:webHidden/>
          </w:rPr>
        </w:r>
        <w:r w:rsidR="00B115ED">
          <w:rPr>
            <w:noProof/>
            <w:webHidden/>
          </w:rPr>
          <w:fldChar w:fldCharType="separate"/>
        </w:r>
        <w:r w:rsidR="00B115ED">
          <w:rPr>
            <w:noProof/>
            <w:webHidden/>
          </w:rPr>
          <w:t>8</w:t>
        </w:r>
        <w:r w:rsidR="00B115ED">
          <w:rPr>
            <w:noProof/>
            <w:webHidden/>
          </w:rPr>
          <w:fldChar w:fldCharType="end"/>
        </w:r>
      </w:hyperlink>
    </w:p>
    <w:p w:rsidR="00B115ED" w:rsidRDefault="00AE104A">
      <w:pPr>
        <w:pStyle w:val="Innehll1"/>
        <w:tabs>
          <w:tab w:val="left" w:pos="480"/>
        </w:tabs>
        <w:rPr>
          <w:rFonts w:asciiTheme="minorHAnsi" w:eastAsiaTheme="minorEastAsia" w:hAnsiTheme="minorHAnsi" w:cstheme="minorBidi"/>
          <w:b w:val="0"/>
          <w:bCs w:val="0"/>
          <w:caps w:val="0"/>
          <w:noProof/>
          <w:sz w:val="22"/>
          <w:szCs w:val="22"/>
        </w:rPr>
      </w:pPr>
      <w:hyperlink w:anchor="_Toc11747854" w:history="1">
        <w:r w:rsidR="00B115ED" w:rsidRPr="00CF02CF">
          <w:rPr>
            <w:rStyle w:val="Hyperlnk"/>
            <w:noProof/>
            <w:lang w:eastAsia="en-US"/>
          </w:rPr>
          <w:t>18.</w:t>
        </w:r>
        <w:r w:rsidR="00B115ED">
          <w:rPr>
            <w:rFonts w:asciiTheme="minorHAnsi" w:eastAsiaTheme="minorEastAsia" w:hAnsiTheme="minorHAnsi" w:cstheme="minorBidi"/>
            <w:b w:val="0"/>
            <w:bCs w:val="0"/>
            <w:caps w:val="0"/>
            <w:noProof/>
            <w:sz w:val="22"/>
            <w:szCs w:val="22"/>
          </w:rPr>
          <w:tab/>
        </w:r>
        <w:r w:rsidR="00B115ED" w:rsidRPr="00CF02CF">
          <w:rPr>
            <w:rStyle w:val="Hyperlnk"/>
            <w:noProof/>
            <w:lang w:eastAsia="en-US"/>
          </w:rPr>
          <w:t>Sekretess</w:t>
        </w:r>
        <w:r w:rsidR="00B115ED">
          <w:rPr>
            <w:noProof/>
            <w:webHidden/>
          </w:rPr>
          <w:tab/>
        </w:r>
        <w:r w:rsidR="00B115ED">
          <w:rPr>
            <w:noProof/>
            <w:webHidden/>
          </w:rPr>
          <w:fldChar w:fldCharType="begin"/>
        </w:r>
        <w:r w:rsidR="00B115ED">
          <w:rPr>
            <w:noProof/>
            <w:webHidden/>
          </w:rPr>
          <w:instrText xml:space="preserve"> PAGEREF _Toc11747854 \h </w:instrText>
        </w:r>
        <w:r w:rsidR="00B115ED">
          <w:rPr>
            <w:noProof/>
            <w:webHidden/>
          </w:rPr>
        </w:r>
        <w:r w:rsidR="00B115ED">
          <w:rPr>
            <w:noProof/>
            <w:webHidden/>
          </w:rPr>
          <w:fldChar w:fldCharType="separate"/>
        </w:r>
        <w:r w:rsidR="00B115ED">
          <w:rPr>
            <w:noProof/>
            <w:webHidden/>
          </w:rPr>
          <w:t>9</w:t>
        </w:r>
        <w:r w:rsidR="00B115ED">
          <w:rPr>
            <w:noProof/>
            <w:webHidden/>
          </w:rPr>
          <w:fldChar w:fldCharType="end"/>
        </w:r>
      </w:hyperlink>
    </w:p>
    <w:p w:rsidR="00B115ED" w:rsidRDefault="00AE104A">
      <w:pPr>
        <w:pStyle w:val="Innehll1"/>
        <w:tabs>
          <w:tab w:val="left" w:pos="480"/>
        </w:tabs>
        <w:rPr>
          <w:rFonts w:asciiTheme="minorHAnsi" w:eastAsiaTheme="minorEastAsia" w:hAnsiTheme="minorHAnsi" w:cstheme="minorBidi"/>
          <w:b w:val="0"/>
          <w:bCs w:val="0"/>
          <w:caps w:val="0"/>
          <w:noProof/>
          <w:sz w:val="22"/>
          <w:szCs w:val="22"/>
        </w:rPr>
      </w:pPr>
      <w:hyperlink w:anchor="_Toc11747855" w:history="1">
        <w:r w:rsidR="00B115ED" w:rsidRPr="00CF02CF">
          <w:rPr>
            <w:rStyle w:val="Hyperlnk"/>
            <w:noProof/>
            <w:lang w:eastAsia="en-US"/>
          </w:rPr>
          <w:t>19.</w:t>
        </w:r>
        <w:r w:rsidR="00B115ED">
          <w:rPr>
            <w:rFonts w:asciiTheme="minorHAnsi" w:eastAsiaTheme="minorEastAsia" w:hAnsiTheme="minorHAnsi" w:cstheme="minorBidi"/>
            <w:b w:val="0"/>
            <w:bCs w:val="0"/>
            <w:caps w:val="0"/>
            <w:noProof/>
            <w:sz w:val="22"/>
            <w:szCs w:val="22"/>
          </w:rPr>
          <w:tab/>
        </w:r>
        <w:r w:rsidR="00B115ED" w:rsidRPr="00CF02CF">
          <w:rPr>
            <w:rStyle w:val="Hyperlnk"/>
            <w:noProof/>
            <w:lang w:eastAsia="en-US"/>
          </w:rPr>
          <w:t>Samordningsfrågor</w:t>
        </w:r>
        <w:r w:rsidR="00B115ED">
          <w:rPr>
            <w:noProof/>
            <w:webHidden/>
          </w:rPr>
          <w:tab/>
        </w:r>
        <w:r w:rsidR="00B115ED">
          <w:rPr>
            <w:noProof/>
            <w:webHidden/>
          </w:rPr>
          <w:fldChar w:fldCharType="begin"/>
        </w:r>
        <w:r w:rsidR="00B115ED">
          <w:rPr>
            <w:noProof/>
            <w:webHidden/>
          </w:rPr>
          <w:instrText xml:space="preserve"> PAGEREF _Toc11747855 \h </w:instrText>
        </w:r>
        <w:r w:rsidR="00B115ED">
          <w:rPr>
            <w:noProof/>
            <w:webHidden/>
          </w:rPr>
        </w:r>
        <w:r w:rsidR="00B115ED">
          <w:rPr>
            <w:noProof/>
            <w:webHidden/>
          </w:rPr>
          <w:fldChar w:fldCharType="separate"/>
        </w:r>
        <w:r w:rsidR="00B115ED">
          <w:rPr>
            <w:noProof/>
            <w:webHidden/>
          </w:rPr>
          <w:t>9</w:t>
        </w:r>
        <w:r w:rsidR="00B115ED">
          <w:rPr>
            <w:noProof/>
            <w:webHidden/>
          </w:rPr>
          <w:fldChar w:fldCharType="end"/>
        </w:r>
      </w:hyperlink>
    </w:p>
    <w:p w:rsidR="00B115ED" w:rsidRDefault="00AE104A">
      <w:pPr>
        <w:pStyle w:val="Innehll1"/>
        <w:tabs>
          <w:tab w:val="left" w:pos="480"/>
        </w:tabs>
        <w:rPr>
          <w:rFonts w:asciiTheme="minorHAnsi" w:eastAsiaTheme="minorEastAsia" w:hAnsiTheme="minorHAnsi" w:cstheme="minorBidi"/>
          <w:b w:val="0"/>
          <w:bCs w:val="0"/>
          <w:caps w:val="0"/>
          <w:noProof/>
          <w:sz w:val="22"/>
          <w:szCs w:val="22"/>
        </w:rPr>
      </w:pPr>
      <w:hyperlink w:anchor="_Toc11747856" w:history="1">
        <w:r w:rsidR="00B115ED" w:rsidRPr="00CF02CF">
          <w:rPr>
            <w:rStyle w:val="Hyperlnk"/>
            <w:noProof/>
            <w:lang w:eastAsia="en-US"/>
          </w:rPr>
          <w:t>20.</w:t>
        </w:r>
        <w:r w:rsidR="00B115ED">
          <w:rPr>
            <w:rFonts w:asciiTheme="minorHAnsi" w:eastAsiaTheme="minorEastAsia" w:hAnsiTheme="minorHAnsi" w:cstheme="minorBidi"/>
            <w:b w:val="0"/>
            <w:bCs w:val="0"/>
            <w:caps w:val="0"/>
            <w:noProof/>
            <w:sz w:val="22"/>
            <w:szCs w:val="22"/>
          </w:rPr>
          <w:tab/>
        </w:r>
        <w:r w:rsidR="00B115ED" w:rsidRPr="00CF02CF">
          <w:rPr>
            <w:rStyle w:val="Hyperlnk"/>
            <w:noProof/>
            <w:lang w:eastAsia="en-US"/>
          </w:rPr>
          <w:t>Force majeure</w:t>
        </w:r>
        <w:r w:rsidR="00B115ED">
          <w:rPr>
            <w:noProof/>
            <w:webHidden/>
          </w:rPr>
          <w:tab/>
        </w:r>
        <w:r w:rsidR="00B115ED">
          <w:rPr>
            <w:noProof/>
            <w:webHidden/>
          </w:rPr>
          <w:fldChar w:fldCharType="begin"/>
        </w:r>
        <w:r w:rsidR="00B115ED">
          <w:rPr>
            <w:noProof/>
            <w:webHidden/>
          </w:rPr>
          <w:instrText xml:space="preserve"> PAGEREF _Toc11747856 \h </w:instrText>
        </w:r>
        <w:r w:rsidR="00B115ED">
          <w:rPr>
            <w:noProof/>
            <w:webHidden/>
          </w:rPr>
        </w:r>
        <w:r w:rsidR="00B115ED">
          <w:rPr>
            <w:noProof/>
            <w:webHidden/>
          </w:rPr>
          <w:fldChar w:fldCharType="separate"/>
        </w:r>
        <w:r w:rsidR="00B115ED">
          <w:rPr>
            <w:noProof/>
            <w:webHidden/>
          </w:rPr>
          <w:t>9</w:t>
        </w:r>
        <w:r w:rsidR="00B115ED">
          <w:rPr>
            <w:noProof/>
            <w:webHidden/>
          </w:rPr>
          <w:fldChar w:fldCharType="end"/>
        </w:r>
      </w:hyperlink>
    </w:p>
    <w:p w:rsidR="00B115ED" w:rsidRDefault="00AE104A">
      <w:pPr>
        <w:pStyle w:val="Innehll1"/>
        <w:tabs>
          <w:tab w:val="left" w:pos="480"/>
        </w:tabs>
        <w:rPr>
          <w:rFonts w:asciiTheme="minorHAnsi" w:eastAsiaTheme="minorEastAsia" w:hAnsiTheme="minorHAnsi" w:cstheme="minorBidi"/>
          <w:b w:val="0"/>
          <w:bCs w:val="0"/>
          <w:caps w:val="0"/>
          <w:noProof/>
          <w:sz w:val="22"/>
          <w:szCs w:val="22"/>
        </w:rPr>
      </w:pPr>
      <w:hyperlink w:anchor="_Toc11747857" w:history="1">
        <w:r w:rsidR="00B115ED" w:rsidRPr="00CF02CF">
          <w:rPr>
            <w:rStyle w:val="Hyperlnk"/>
            <w:noProof/>
            <w:lang w:eastAsia="en-US"/>
          </w:rPr>
          <w:t>21.</w:t>
        </w:r>
        <w:r w:rsidR="00B115ED">
          <w:rPr>
            <w:rFonts w:asciiTheme="minorHAnsi" w:eastAsiaTheme="minorEastAsia" w:hAnsiTheme="minorHAnsi" w:cstheme="minorBidi"/>
            <w:b w:val="0"/>
            <w:bCs w:val="0"/>
            <w:caps w:val="0"/>
            <w:noProof/>
            <w:sz w:val="22"/>
            <w:szCs w:val="22"/>
          </w:rPr>
          <w:tab/>
        </w:r>
        <w:r w:rsidR="00B115ED" w:rsidRPr="00CF02CF">
          <w:rPr>
            <w:rStyle w:val="Hyperlnk"/>
            <w:noProof/>
            <w:lang w:eastAsia="en-US"/>
          </w:rPr>
          <w:t>Tvist</w:t>
        </w:r>
        <w:r w:rsidR="00B115ED">
          <w:rPr>
            <w:noProof/>
            <w:webHidden/>
          </w:rPr>
          <w:tab/>
        </w:r>
        <w:r w:rsidR="00B115ED">
          <w:rPr>
            <w:noProof/>
            <w:webHidden/>
          </w:rPr>
          <w:fldChar w:fldCharType="begin"/>
        </w:r>
        <w:r w:rsidR="00B115ED">
          <w:rPr>
            <w:noProof/>
            <w:webHidden/>
          </w:rPr>
          <w:instrText xml:space="preserve"> PAGEREF _Toc11747857 \h </w:instrText>
        </w:r>
        <w:r w:rsidR="00B115ED">
          <w:rPr>
            <w:noProof/>
            <w:webHidden/>
          </w:rPr>
        </w:r>
        <w:r w:rsidR="00B115ED">
          <w:rPr>
            <w:noProof/>
            <w:webHidden/>
          </w:rPr>
          <w:fldChar w:fldCharType="separate"/>
        </w:r>
        <w:r w:rsidR="00B115ED">
          <w:rPr>
            <w:noProof/>
            <w:webHidden/>
          </w:rPr>
          <w:t>9</w:t>
        </w:r>
        <w:r w:rsidR="00B115ED">
          <w:rPr>
            <w:noProof/>
            <w:webHidden/>
          </w:rPr>
          <w:fldChar w:fldCharType="end"/>
        </w:r>
      </w:hyperlink>
    </w:p>
    <w:p w:rsidR="00B115ED" w:rsidRDefault="00AE104A">
      <w:pPr>
        <w:pStyle w:val="Innehll1"/>
        <w:rPr>
          <w:rFonts w:asciiTheme="minorHAnsi" w:eastAsiaTheme="minorEastAsia" w:hAnsiTheme="minorHAnsi" w:cstheme="minorBidi"/>
          <w:b w:val="0"/>
          <w:bCs w:val="0"/>
          <w:caps w:val="0"/>
          <w:noProof/>
          <w:sz w:val="22"/>
          <w:szCs w:val="22"/>
        </w:rPr>
      </w:pPr>
      <w:hyperlink w:anchor="_Toc11747858" w:history="1">
        <w:r w:rsidR="00B115ED" w:rsidRPr="00CF02CF">
          <w:rPr>
            <w:rStyle w:val="Hyperlnk"/>
            <w:noProof/>
          </w:rPr>
          <w:t>Bilaga 1 Avtalets omfattning av marktjänster</w:t>
        </w:r>
        <w:r w:rsidR="00B115ED">
          <w:rPr>
            <w:noProof/>
            <w:webHidden/>
          </w:rPr>
          <w:tab/>
        </w:r>
        <w:r w:rsidR="00B115ED">
          <w:rPr>
            <w:noProof/>
            <w:webHidden/>
          </w:rPr>
          <w:fldChar w:fldCharType="begin"/>
        </w:r>
        <w:r w:rsidR="00B115ED">
          <w:rPr>
            <w:noProof/>
            <w:webHidden/>
          </w:rPr>
          <w:instrText xml:space="preserve"> PAGEREF _Toc11747858 \h </w:instrText>
        </w:r>
        <w:r w:rsidR="00B115ED">
          <w:rPr>
            <w:noProof/>
            <w:webHidden/>
          </w:rPr>
        </w:r>
        <w:r w:rsidR="00B115ED">
          <w:rPr>
            <w:noProof/>
            <w:webHidden/>
          </w:rPr>
          <w:fldChar w:fldCharType="separate"/>
        </w:r>
        <w:r w:rsidR="00B115ED">
          <w:rPr>
            <w:noProof/>
            <w:webHidden/>
          </w:rPr>
          <w:t>11</w:t>
        </w:r>
        <w:r w:rsidR="00B115ED">
          <w:rPr>
            <w:noProof/>
            <w:webHidden/>
          </w:rPr>
          <w:fldChar w:fldCharType="end"/>
        </w:r>
      </w:hyperlink>
    </w:p>
    <w:p w:rsidR="00B115ED" w:rsidRDefault="00AE104A">
      <w:pPr>
        <w:pStyle w:val="Innehll1"/>
        <w:rPr>
          <w:rFonts w:asciiTheme="minorHAnsi" w:eastAsiaTheme="minorEastAsia" w:hAnsiTheme="minorHAnsi" w:cstheme="minorBidi"/>
          <w:b w:val="0"/>
          <w:bCs w:val="0"/>
          <w:caps w:val="0"/>
          <w:noProof/>
          <w:sz w:val="22"/>
          <w:szCs w:val="22"/>
        </w:rPr>
      </w:pPr>
      <w:hyperlink w:anchor="_Toc11747859" w:history="1">
        <w:r w:rsidR="00B115ED" w:rsidRPr="00CF02CF">
          <w:rPr>
            <w:rStyle w:val="Hyperlnk"/>
            <w:noProof/>
          </w:rPr>
          <w:t>Bilaga 2 Behörighetsområden</w:t>
        </w:r>
        <w:r w:rsidR="00B115ED">
          <w:rPr>
            <w:noProof/>
            <w:webHidden/>
          </w:rPr>
          <w:tab/>
        </w:r>
        <w:r w:rsidR="00B115ED">
          <w:rPr>
            <w:noProof/>
            <w:webHidden/>
          </w:rPr>
          <w:fldChar w:fldCharType="begin"/>
        </w:r>
        <w:r w:rsidR="00B115ED">
          <w:rPr>
            <w:noProof/>
            <w:webHidden/>
          </w:rPr>
          <w:instrText xml:space="preserve"> PAGEREF _Toc11747859 \h </w:instrText>
        </w:r>
        <w:r w:rsidR="00B115ED">
          <w:rPr>
            <w:noProof/>
            <w:webHidden/>
          </w:rPr>
        </w:r>
        <w:r w:rsidR="00B115ED">
          <w:rPr>
            <w:noProof/>
            <w:webHidden/>
          </w:rPr>
          <w:fldChar w:fldCharType="separate"/>
        </w:r>
        <w:r w:rsidR="00B115ED">
          <w:rPr>
            <w:noProof/>
            <w:webHidden/>
          </w:rPr>
          <w:t>12</w:t>
        </w:r>
        <w:r w:rsidR="00B115ED">
          <w:rPr>
            <w:noProof/>
            <w:webHidden/>
          </w:rPr>
          <w:fldChar w:fldCharType="end"/>
        </w:r>
      </w:hyperlink>
    </w:p>
    <w:p w:rsidR="00B115ED" w:rsidRDefault="00AE104A">
      <w:pPr>
        <w:pStyle w:val="Innehll1"/>
        <w:rPr>
          <w:rFonts w:asciiTheme="minorHAnsi" w:eastAsiaTheme="minorEastAsia" w:hAnsiTheme="minorHAnsi" w:cstheme="minorBidi"/>
          <w:b w:val="0"/>
          <w:bCs w:val="0"/>
          <w:caps w:val="0"/>
          <w:noProof/>
          <w:sz w:val="22"/>
          <w:szCs w:val="22"/>
        </w:rPr>
      </w:pPr>
      <w:hyperlink w:anchor="_Toc11747860" w:history="1">
        <w:r w:rsidR="00B115ED" w:rsidRPr="00CF02CF">
          <w:rPr>
            <w:rStyle w:val="Hyperlnk"/>
            <w:noProof/>
          </w:rPr>
          <w:t>Bilaga 3 Samrådsprocess avseende marktjänstlagens tillämpning</w:t>
        </w:r>
        <w:r w:rsidR="00B115ED">
          <w:rPr>
            <w:noProof/>
            <w:webHidden/>
          </w:rPr>
          <w:tab/>
        </w:r>
        <w:r w:rsidR="00B115ED">
          <w:rPr>
            <w:noProof/>
            <w:webHidden/>
          </w:rPr>
          <w:fldChar w:fldCharType="begin"/>
        </w:r>
        <w:r w:rsidR="00B115ED">
          <w:rPr>
            <w:noProof/>
            <w:webHidden/>
          </w:rPr>
          <w:instrText xml:space="preserve"> PAGEREF _Toc11747860 \h </w:instrText>
        </w:r>
        <w:r w:rsidR="00B115ED">
          <w:rPr>
            <w:noProof/>
            <w:webHidden/>
          </w:rPr>
        </w:r>
        <w:r w:rsidR="00B115ED">
          <w:rPr>
            <w:noProof/>
            <w:webHidden/>
          </w:rPr>
          <w:fldChar w:fldCharType="separate"/>
        </w:r>
        <w:r w:rsidR="00B115ED">
          <w:rPr>
            <w:noProof/>
            <w:webHidden/>
          </w:rPr>
          <w:t>13</w:t>
        </w:r>
        <w:r w:rsidR="00B115ED">
          <w:rPr>
            <w:noProof/>
            <w:webHidden/>
          </w:rPr>
          <w:fldChar w:fldCharType="end"/>
        </w:r>
      </w:hyperlink>
    </w:p>
    <w:p w:rsidR="00B115ED" w:rsidRDefault="00AE104A">
      <w:pPr>
        <w:pStyle w:val="Innehll1"/>
        <w:rPr>
          <w:rFonts w:asciiTheme="minorHAnsi" w:eastAsiaTheme="minorEastAsia" w:hAnsiTheme="minorHAnsi" w:cstheme="minorBidi"/>
          <w:b w:val="0"/>
          <w:bCs w:val="0"/>
          <w:caps w:val="0"/>
          <w:noProof/>
          <w:sz w:val="22"/>
          <w:szCs w:val="22"/>
        </w:rPr>
      </w:pPr>
      <w:hyperlink w:anchor="_Toc11747861" w:history="1">
        <w:r w:rsidR="00B115ED" w:rsidRPr="00CF02CF">
          <w:rPr>
            <w:rStyle w:val="Hyperlnk"/>
            <w:noProof/>
          </w:rPr>
          <w:t>Bilaga 4 Kostnadsunderlag för lokala marktjänstavgifter</w:t>
        </w:r>
        <w:r w:rsidR="00B115ED">
          <w:rPr>
            <w:noProof/>
            <w:webHidden/>
          </w:rPr>
          <w:tab/>
        </w:r>
        <w:r w:rsidR="00B115ED">
          <w:rPr>
            <w:noProof/>
            <w:webHidden/>
          </w:rPr>
          <w:fldChar w:fldCharType="begin"/>
        </w:r>
        <w:r w:rsidR="00B115ED">
          <w:rPr>
            <w:noProof/>
            <w:webHidden/>
          </w:rPr>
          <w:instrText xml:space="preserve"> PAGEREF _Toc11747861 \h </w:instrText>
        </w:r>
        <w:r w:rsidR="00B115ED">
          <w:rPr>
            <w:noProof/>
            <w:webHidden/>
          </w:rPr>
        </w:r>
        <w:r w:rsidR="00B115ED">
          <w:rPr>
            <w:noProof/>
            <w:webHidden/>
          </w:rPr>
          <w:fldChar w:fldCharType="separate"/>
        </w:r>
        <w:r w:rsidR="00B115ED">
          <w:rPr>
            <w:noProof/>
            <w:webHidden/>
          </w:rPr>
          <w:t>14</w:t>
        </w:r>
        <w:r w:rsidR="00B115ED">
          <w:rPr>
            <w:noProof/>
            <w:webHidden/>
          </w:rPr>
          <w:fldChar w:fldCharType="end"/>
        </w:r>
      </w:hyperlink>
    </w:p>
    <w:p w:rsidR="00B115ED" w:rsidRDefault="00AE104A">
      <w:pPr>
        <w:pStyle w:val="Innehll1"/>
        <w:rPr>
          <w:rFonts w:asciiTheme="minorHAnsi" w:eastAsiaTheme="minorEastAsia" w:hAnsiTheme="minorHAnsi" w:cstheme="minorBidi"/>
          <w:b w:val="0"/>
          <w:bCs w:val="0"/>
          <w:caps w:val="0"/>
          <w:noProof/>
          <w:sz w:val="22"/>
          <w:szCs w:val="22"/>
        </w:rPr>
      </w:pPr>
      <w:hyperlink w:anchor="_Toc11747862" w:history="1">
        <w:r w:rsidR="00B115ED" w:rsidRPr="00CF02CF">
          <w:rPr>
            <w:rStyle w:val="Hyperlnk"/>
            <w:noProof/>
          </w:rPr>
          <w:t>Bilaga 5 Inrapportering av trafikuppgifter</w:t>
        </w:r>
        <w:r w:rsidR="00B115ED">
          <w:rPr>
            <w:noProof/>
            <w:webHidden/>
          </w:rPr>
          <w:tab/>
        </w:r>
        <w:r w:rsidR="00B115ED">
          <w:rPr>
            <w:noProof/>
            <w:webHidden/>
          </w:rPr>
          <w:fldChar w:fldCharType="begin"/>
        </w:r>
        <w:r w:rsidR="00B115ED">
          <w:rPr>
            <w:noProof/>
            <w:webHidden/>
          </w:rPr>
          <w:instrText xml:space="preserve"> PAGEREF _Toc11747862 \h </w:instrText>
        </w:r>
        <w:r w:rsidR="00B115ED">
          <w:rPr>
            <w:noProof/>
            <w:webHidden/>
          </w:rPr>
        </w:r>
        <w:r w:rsidR="00B115ED">
          <w:rPr>
            <w:noProof/>
            <w:webHidden/>
          </w:rPr>
          <w:fldChar w:fldCharType="separate"/>
        </w:r>
        <w:r w:rsidR="00B115ED">
          <w:rPr>
            <w:noProof/>
            <w:webHidden/>
          </w:rPr>
          <w:t>16</w:t>
        </w:r>
        <w:r w:rsidR="00B115ED">
          <w:rPr>
            <w:noProof/>
            <w:webHidden/>
          </w:rPr>
          <w:fldChar w:fldCharType="end"/>
        </w:r>
      </w:hyperlink>
    </w:p>
    <w:p w:rsidR="00E769D6" w:rsidRDefault="00E769D6" w:rsidP="00022FEB">
      <w:pPr>
        <w:spacing w:beforeLines="80" w:before="192" w:afterLines="80" w:after="192"/>
        <w:rPr>
          <w:sz w:val="20"/>
        </w:rPr>
      </w:pPr>
      <w:r w:rsidRPr="00BF3701">
        <w:fldChar w:fldCharType="end"/>
      </w:r>
    </w:p>
    <w:p w:rsidR="00DF667A" w:rsidRPr="00DF667A" w:rsidRDefault="00E769D6" w:rsidP="00DF667A">
      <w:pPr>
        <w:rPr>
          <w:rFonts w:ascii="Calibri" w:eastAsia="Calibri" w:hAnsi="Calibri"/>
          <w:b/>
          <w:sz w:val="18"/>
          <w:szCs w:val="22"/>
          <w:lang w:eastAsia="en-US"/>
        </w:rPr>
      </w:pPr>
      <w:r>
        <w:br w:type="page"/>
      </w:r>
    </w:p>
    <w:p w:rsidR="00DF667A" w:rsidRPr="00DF667A" w:rsidRDefault="00DF667A" w:rsidP="00DF667A">
      <w:pPr>
        <w:spacing w:after="200"/>
        <w:ind w:firstLine="360"/>
        <w:rPr>
          <w:rFonts w:ascii="Calibri" w:eastAsia="Calibri" w:hAnsi="Calibri"/>
          <w:sz w:val="18"/>
          <w:szCs w:val="22"/>
          <w:lang w:eastAsia="en-US"/>
        </w:rPr>
      </w:pPr>
    </w:p>
    <w:p w:rsidR="00DF667A" w:rsidRPr="00DF667A" w:rsidRDefault="00DF667A" w:rsidP="00DF667A">
      <w:pPr>
        <w:spacing w:after="200"/>
        <w:ind w:firstLine="360"/>
        <w:rPr>
          <w:rFonts w:ascii="Calibri" w:eastAsia="Calibri" w:hAnsi="Calibri"/>
          <w:sz w:val="18"/>
          <w:szCs w:val="22"/>
          <w:lang w:eastAsia="en-US"/>
        </w:rPr>
      </w:pPr>
    </w:p>
    <w:p w:rsidR="00DF667A" w:rsidRPr="00DF667A" w:rsidRDefault="00DF667A" w:rsidP="00DF667A">
      <w:pPr>
        <w:spacing w:after="200"/>
        <w:ind w:firstLine="360"/>
        <w:rPr>
          <w:rFonts w:ascii="Calibri" w:eastAsia="Calibri" w:hAnsi="Calibri"/>
          <w:sz w:val="18"/>
          <w:szCs w:val="22"/>
          <w:lang w:eastAsia="en-US"/>
        </w:rPr>
      </w:pPr>
      <w:r w:rsidRPr="00DF667A">
        <w:rPr>
          <w:rFonts w:ascii="Calibri" w:eastAsia="Calibri" w:hAnsi="Calibri"/>
          <w:sz w:val="18"/>
          <w:szCs w:val="22"/>
          <w:lang w:eastAsia="en-US"/>
        </w:rPr>
        <w:tab/>
      </w:r>
    </w:p>
    <w:p w:rsidR="00DF667A" w:rsidRPr="00DF667A" w:rsidRDefault="00DF667A" w:rsidP="00DF667A">
      <w:pPr>
        <w:spacing w:after="200"/>
        <w:ind w:left="357"/>
        <w:rPr>
          <w:rFonts w:ascii="Calibri" w:eastAsia="Calibri" w:hAnsi="Calibri"/>
          <w:sz w:val="18"/>
          <w:szCs w:val="22"/>
          <w:lang w:eastAsia="en-US"/>
        </w:rPr>
      </w:pPr>
    </w:p>
    <w:p w:rsidR="00DF667A" w:rsidRPr="00C6448D" w:rsidRDefault="00DF667A" w:rsidP="00035889">
      <w:pPr>
        <w:pStyle w:val="Rubrik1"/>
        <w:numPr>
          <w:ilvl w:val="0"/>
          <w:numId w:val="20"/>
        </w:numPr>
        <w:rPr>
          <w:rStyle w:val="Stark"/>
          <w:b/>
          <w:bCs/>
          <w:sz w:val="24"/>
          <w:lang w:eastAsia="en-US"/>
        </w:rPr>
      </w:pPr>
      <w:bookmarkStart w:id="1" w:name="_Toc11747838"/>
      <w:r w:rsidRPr="00C6448D">
        <w:rPr>
          <w:rStyle w:val="Stark"/>
          <w:b/>
          <w:bCs/>
          <w:sz w:val="24"/>
          <w:lang w:eastAsia="en-US"/>
        </w:rPr>
        <w:t>Avtalstid</w:t>
      </w:r>
      <w:bookmarkEnd w:id="1"/>
    </w:p>
    <w:p w:rsidR="00035889" w:rsidRPr="00035889" w:rsidRDefault="00035889" w:rsidP="00035889">
      <w:pPr>
        <w:rPr>
          <w:lang w:eastAsia="en-US"/>
        </w:rPr>
      </w:pPr>
    </w:p>
    <w:p w:rsidR="00DF667A" w:rsidRPr="00DF667A" w:rsidRDefault="00DF667A" w:rsidP="00DF667A">
      <w:pPr>
        <w:numPr>
          <w:ilvl w:val="0"/>
          <w:numId w:val="15"/>
        </w:numPr>
        <w:spacing w:after="200" w:line="276" w:lineRule="auto"/>
        <w:rPr>
          <w:rFonts w:ascii="Calibri" w:eastAsia="Calibri" w:hAnsi="Calibri"/>
          <w:vanish/>
          <w:sz w:val="18"/>
          <w:szCs w:val="22"/>
          <w:lang w:eastAsia="en-US"/>
        </w:rPr>
      </w:pPr>
    </w:p>
    <w:p w:rsidR="00DF667A" w:rsidRPr="00DF667A" w:rsidRDefault="00DF667A" w:rsidP="00DF667A">
      <w:pPr>
        <w:numPr>
          <w:ilvl w:val="1"/>
          <w:numId w:val="15"/>
        </w:numPr>
        <w:spacing w:after="200" w:line="276" w:lineRule="auto"/>
        <w:rPr>
          <w:rFonts w:ascii="Calibri" w:eastAsia="Calibri" w:hAnsi="Calibri"/>
          <w:sz w:val="18"/>
          <w:szCs w:val="22"/>
          <w:lang w:eastAsia="en-US"/>
        </w:rPr>
      </w:pPr>
      <w:r w:rsidRPr="00DF667A">
        <w:rPr>
          <w:rFonts w:ascii="Calibri" w:eastAsia="Calibri" w:hAnsi="Calibri"/>
          <w:sz w:val="18"/>
          <w:szCs w:val="22"/>
          <w:lang w:eastAsia="en-US"/>
        </w:rPr>
        <w:t xml:space="preserve">Detta avtal gäller från och med den </w:t>
      </w:r>
      <w:r w:rsidRPr="00DF667A">
        <w:rPr>
          <w:rFonts w:ascii="Calibri" w:eastAsia="Calibri" w:hAnsi="Calibri"/>
          <w:sz w:val="18"/>
          <w:szCs w:val="22"/>
          <w:highlight w:val="yellow"/>
          <w:lang w:eastAsia="en-US"/>
        </w:rPr>
        <w:t>[datum]</w:t>
      </w:r>
      <w:r w:rsidRPr="00DF667A">
        <w:rPr>
          <w:rFonts w:ascii="Calibri" w:eastAsia="Calibri" w:hAnsi="Calibri"/>
          <w:sz w:val="18"/>
          <w:szCs w:val="22"/>
          <w:lang w:eastAsia="en-US"/>
        </w:rPr>
        <w:t xml:space="preserve"> till och med den </w:t>
      </w:r>
      <w:r w:rsidRPr="00DF667A">
        <w:rPr>
          <w:rFonts w:ascii="Calibri" w:eastAsia="Calibri" w:hAnsi="Calibri"/>
          <w:sz w:val="18"/>
          <w:szCs w:val="22"/>
          <w:highlight w:val="yellow"/>
          <w:lang w:eastAsia="en-US"/>
        </w:rPr>
        <w:t>[datum]</w:t>
      </w:r>
      <w:r w:rsidRPr="00DF667A">
        <w:rPr>
          <w:rFonts w:ascii="Calibri" w:eastAsia="Calibri" w:hAnsi="Calibri"/>
          <w:sz w:val="18"/>
          <w:szCs w:val="22"/>
          <w:lang w:eastAsia="en-US"/>
        </w:rPr>
        <w:t>. Förlängning och uppsägning av avtalet regleras i punkt 1</w:t>
      </w:r>
      <w:r w:rsidR="009D7202">
        <w:rPr>
          <w:rFonts w:ascii="Calibri" w:eastAsia="Calibri" w:hAnsi="Calibri"/>
          <w:sz w:val="18"/>
          <w:szCs w:val="22"/>
          <w:lang w:eastAsia="en-US"/>
        </w:rPr>
        <w:t>7</w:t>
      </w:r>
      <w:r w:rsidRPr="00DF667A">
        <w:rPr>
          <w:rFonts w:ascii="Calibri" w:eastAsia="Calibri" w:hAnsi="Calibri"/>
          <w:sz w:val="18"/>
          <w:szCs w:val="22"/>
          <w:lang w:eastAsia="en-US"/>
        </w:rPr>
        <w:t>.</w:t>
      </w:r>
    </w:p>
    <w:p w:rsidR="00035889" w:rsidRDefault="00DF667A" w:rsidP="00853D71">
      <w:pPr>
        <w:pStyle w:val="Liststycke"/>
        <w:numPr>
          <w:ilvl w:val="0"/>
          <w:numId w:val="15"/>
        </w:numPr>
        <w:spacing w:after="200"/>
        <w:rPr>
          <w:rStyle w:val="Stark"/>
          <w:lang w:eastAsia="en-US"/>
        </w:rPr>
      </w:pPr>
      <w:r w:rsidRPr="00932458">
        <w:rPr>
          <w:rStyle w:val="Stark"/>
          <w:lang w:eastAsia="en-US"/>
        </w:rPr>
        <w:t>Definitioner</w:t>
      </w:r>
    </w:p>
    <w:p w:rsidR="00DF667A" w:rsidRPr="00932458" w:rsidRDefault="00DF667A" w:rsidP="004853BF">
      <w:pPr>
        <w:pStyle w:val="Rubrik1"/>
        <w:rPr>
          <w:rStyle w:val="Stark"/>
          <w:lang w:eastAsia="en-US"/>
        </w:rPr>
      </w:pPr>
      <w:r w:rsidRPr="00932458">
        <w:rPr>
          <w:rStyle w:val="Stark"/>
          <w:lang w:eastAsia="en-US"/>
        </w:rPr>
        <w:t xml:space="preserve"> </w:t>
      </w:r>
    </w:p>
    <w:p w:rsidR="00DF667A" w:rsidRPr="00A747B3" w:rsidRDefault="00DF667A" w:rsidP="00A747B3">
      <w:pPr>
        <w:spacing w:after="200" w:line="276" w:lineRule="auto"/>
        <w:rPr>
          <w:rFonts w:ascii="Calibri" w:eastAsia="Calibri" w:hAnsi="Calibri"/>
          <w:sz w:val="18"/>
          <w:szCs w:val="22"/>
          <w:lang w:eastAsia="en-US"/>
        </w:rPr>
      </w:pPr>
      <w:r w:rsidRPr="00A747B3">
        <w:rPr>
          <w:rFonts w:ascii="Calibri" w:eastAsia="Calibri" w:hAnsi="Calibri"/>
          <w:b/>
          <w:sz w:val="18"/>
          <w:szCs w:val="22"/>
          <w:lang w:eastAsia="en-US"/>
        </w:rPr>
        <w:t>AI:</w:t>
      </w:r>
      <w:r w:rsidRPr="00A747B3">
        <w:rPr>
          <w:rFonts w:ascii="Calibri" w:eastAsia="Calibri" w:hAnsi="Calibri"/>
          <w:sz w:val="18"/>
          <w:szCs w:val="22"/>
          <w:lang w:eastAsia="en-US"/>
        </w:rPr>
        <w:t xml:space="preserve"> Airport Information</w:t>
      </w:r>
    </w:p>
    <w:p w:rsidR="00DF667A" w:rsidRPr="00A747B3" w:rsidRDefault="00DF667A" w:rsidP="00A747B3">
      <w:pPr>
        <w:spacing w:after="200" w:line="276" w:lineRule="auto"/>
        <w:rPr>
          <w:rFonts w:ascii="Calibri" w:eastAsia="Calibri" w:hAnsi="Calibri"/>
          <w:sz w:val="18"/>
          <w:szCs w:val="22"/>
          <w:lang w:eastAsia="en-US"/>
        </w:rPr>
      </w:pPr>
      <w:r w:rsidRPr="00A747B3">
        <w:rPr>
          <w:rFonts w:ascii="Calibri" w:eastAsia="Calibri" w:hAnsi="Calibri"/>
          <w:b/>
          <w:sz w:val="18"/>
          <w:szCs w:val="22"/>
          <w:lang w:eastAsia="en-US"/>
        </w:rPr>
        <w:t>AR:</w:t>
      </w:r>
      <w:r w:rsidRPr="00A747B3">
        <w:rPr>
          <w:rFonts w:ascii="Calibri" w:eastAsia="Calibri" w:hAnsi="Calibri"/>
          <w:sz w:val="18"/>
          <w:szCs w:val="22"/>
          <w:lang w:eastAsia="en-US"/>
        </w:rPr>
        <w:t xml:space="preserve"> Airport </w:t>
      </w:r>
      <w:proofErr w:type="spellStart"/>
      <w:r w:rsidRPr="00A747B3">
        <w:rPr>
          <w:rFonts w:ascii="Calibri" w:eastAsia="Calibri" w:hAnsi="Calibri"/>
          <w:sz w:val="18"/>
          <w:szCs w:val="22"/>
          <w:lang w:eastAsia="en-US"/>
        </w:rPr>
        <w:t>Regulations</w:t>
      </w:r>
      <w:proofErr w:type="spellEnd"/>
      <w:r w:rsidRPr="00A747B3">
        <w:rPr>
          <w:rFonts w:ascii="Calibri" w:eastAsia="Calibri" w:hAnsi="Calibri"/>
          <w:sz w:val="18"/>
          <w:szCs w:val="22"/>
          <w:lang w:eastAsia="en-US"/>
        </w:rPr>
        <w:t xml:space="preserve"> (AR är flygplatsens lokala regelverk och finns publicerade på Flygplatsens webbsida)</w:t>
      </w:r>
    </w:p>
    <w:p w:rsidR="00DF667A" w:rsidRPr="00A747B3" w:rsidRDefault="00DF667A" w:rsidP="00A747B3">
      <w:pPr>
        <w:spacing w:after="200" w:line="276" w:lineRule="auto"/>
        <w:rPr>
          <w:rFonts w:ascii="Calibri" w:eastAsia="Calibri" w:hAnsi="Calibri"/>
          <w:sz w:val="18"/>
          <w:szCs w:val="22"/>
          <w:lang w:eastAsia="en-US"/>
        </w:rPr>
      </w:pPr>
      <w:r w:rsidRPr="00A747B3">
        <w:rPr>
          <w:rFonts w:ascii="Calibri" w:eastAsia="Calibri" w:hAnsi="Calibri"/>
          <w:b/>
          <w:sz w:val="18"/>
          <w:szCs w:val="22"/>
          <w:lang w:eastAsia="en-US"/>
        </w:rPr>
        <w:t>Behörighetsområde:</w:t>
      </w:r>
      <w:r w:rsidRPr="00A747B3">
        <w:rPr>
          <w:rFonts w:ascii="Calibri" w:eastAsia="Calibri" w:hAnsi="Calibri"/>
          <w:sz w:val="18"/>
          <w:szCs w:val="22"/>
          <w:lang w:eastAsia="en-US"/>
        </w:rPr>
        <w:t xml:space="preserve"> område inom flygplatsen där tillträdet är begränsat (efter säkerhetskontrollerna) </w:t>
      </w:r>
    </w:p>
    <w:p w:rsidR="00DF667A" w:rsidRPr="00A747B3" w:rsidRDefault="00DF667A" w:rsidP="00A747B3">
      <w:pPr>
        <w:spacing w:after="200" w:line="276" w:lineRule="auto"/>
        <w:rPr>
          <w:rFonts w:ascii="Calibri" w:eastAsia="Calibri" w:hAnsi="Calibri"/>
          <w:sz w:val="18"/>
          <w:szCs w:val="22"/>
          <w:lang w:eastAsia="en-US"/>
        </w:rPr>
      </w:pPr>
      <w:r w:rsidRPr="00A747B3">
        <w:rPr>
          <w:rFonts w:ascii="Calibri" w:eastAsia="Calibri" w:hAnsi="Calibri"/>
          <w:b/>
          <w:sz w:val="18"/>
          <w:szCs w:val="22"/>
          <w:lang w:eastAsia="en-US"/>
        </w:rPr>
        <w:t xml:space="preserve">Flygplatsens </w:t>
      </w:r>
      <w:r w:rsidR="000D50CB">
        <w:rPr>
          <w:rFonts w:ascii="Calibri" w:eastAsia="Calibri" w:hAnsi="Calibri"/>
          <w:b/>
          <w:sz w:val="18"/>
          <w:szCs w:val="22"/>
          <w:lang w:eastAsia="en-US"/>
        </w:rPr>
        <w:t>extranät</w:t>
      </w:r>
      <w:r w:rsidRPr="00A747B3">
        <w:rPr>
          <w:rFonts w:ascii="Calibri" w:eastAsia="Calibri" w:hAnsi="Calibri"/>
          <w:b/>
          <w:sz w:val="18"/>
          <w:szCs w:val="22"/>
          <w:lang w:eastAsia="en-US"/>
        </w:rPr>
        <w:t>:</w:t>
      </w:r>
      <w:r w:rsidRPr="00A747B3">
        <w:rPr>
          <w:rFonts w:ascii="Calibri" w:eastAsia="Calibri" w:hAnsi="Calibri"/>
          <w:sz w:val="18"/>
          <w:szCs w:val="22"/>
          <w:lang w:eastAsia="en-US"/>
        </w:rPr>
        <w:t xml:space="preserve"> Varje Flygplats har en egen sida för aktörer som verkar på Flygplatsen. Sidan nås via </w:t>
      </w:r>
      <w:r w:rsidRPr="00F741CA">
        <w:rPr>
          <w:rFonts w:ascii="Calibri" w:eastAsia="Calibri" w:hAnsi="Calibri"/>
          <w:sz w:val="18"/>
          <w:szCs w:val="22"/>
          <w:lang w:eastAsia="en-US"/>
        </w:rPr>
        <w:t>www.swedavia.net</w:t>
      </w:r>
      <w:r w:rsidRPr="00A747B3">
        <w:rPr>
          <w:rFonts w:ascii="Calibri" w:eastAsia="Calibri" w:hAnsi="Calibri"/>
          <w:sz w:val="18"/>
          <w:szCs w:val="22"/>
          <w:lang w:eastAsia="en-US"/>
        </w:rPr>
        <w:t>.</w:t>
      </w:r>
    </w:p>
    <w:p w:rsidR="00DF667A" w:rsidRPr="00A747B3" w:rsidRDefault="00DF667A" w:rsidP="00A747B3">
      <w:pPr>
        <w:spacing w:after="200" w:line="276" w:lineRule="auto"/>
        <w:rPr>
          <w:rFonts w:ascii="Calibri" w:eastAsia="Calibri" w:hAnsi="Calibri"/>
          <w:sz w:val="18"/>
          <w:szCs w:val="22"/>
          <w:lang w:eastAsia="en-US"/>
        </w:rPr>
      </w:pPr>
      <w:r w:rsidRPr="00A747B3">
        <w:rPr>
          <w:rFonts w:ascii="Calibri" w:eastAsia="Calibri" w:hAnsi="Calibri"/>
          <w:b/>
          <w:sz w:val="18"/>
          <w:szCs w:val="22"/>
          <w:lang w:eastAsia="en-US"/>
        </w:rPr>
        <w:t>TSFS-</w:t>
      </w:r>
      <w:r w:rsidR="005F2A5A">
        <w:rPr>
          <w:rFonts w:ascii="Calibri" w:eastAsia="Calibri" w:hAnsi="Calibri"/>
          <w:b/>
          <w:sz w:val="18"/>
          <w:szCs w:val="22"/>
          <w:lang w:eastAsia="en-US"/>
        </w:rPr>
        <w:t>S</w:t>
      </w:r>
      <w:r w:rsidRPr="00A747B3">
        <w:rPr>
          <w:rFonts w:ascii="Calibri" w:eastAsia="Calibri" w:hAnsi="Calibri"/>
          <w:b/>
          <w:sz w:val="18"/>
          <w:szCs w:val="22"/>
          <w:lang w:eastAsia="en-US"/>
        </w:rPr>
        <w:t>ec:</w:t>
      </w:r>
      <w:r w:rsidRPr="00A747B3">
        <w:rPr>
          <w:rFonts w:ascii="Calibri" w:eastAsia="Calibri" w:hAnsi="Calibri"/>
          <w:sz w:val="18"/>
          <w:szCs w:val="22"/>
          <w:lang w:eastAsia="en-US"/>
        </w:rPr>
        <w:t xml:space="preserve"> Transportstyrelsens</w:t>
      </w:r>
      <w:r w:rsidR="00547F5D">
        <w:rPr>
          <w:rFonts w:ascii="Calibri" w:eastAsia="Calibri" w:hAnsi="Calibri"/>
          <w:sz w:val="18"/>
          <w:szCs w:val="22"/>
          <w:lang w:eastAsia="en-US"/>
        </w:rPr>
        <w:t xml:space="preserve"> </w:t>
      </w:r>
      <w:r w:rsidR="009D357A">
        <w:rPr>
          <w:rFonts w:ascii="Calibri" w:eastAsia="Calibri" w:hAnsi="Calibri"/>
          <w:sz w:val="18"/>
          <w:szCs w:val="22"/>
          <w:lang w:eastAsia="en-US"/>
        </w:rPr>
        <w:t xml:space="preserve">författningssamling </w:t>
      </w:r>
      <w:r w:rsidR="009D357A" w:rsidRPr="00A747B3">
        <w:rPr>
          <w:rFonts w:ascii="Calibri" w:eastAsia="Calibri" w:hAnsi="Calibri"/>
          <w:sz w:val="18"/>
          <w:szCs w:val="22"/>
          <w:lang w:eastAsia="en-US"/>
        </w:rPr>
        <w:t>serie</w:t>
      </w:r>
      <w:r w:rsidR="005F2A5A">
        <w:rPr>
          <w:rFonts w:ascii="Calibri" w:eastAsia="Calibri" w:hAnsi="Calibri"/>
          <w:sz w:val="18"/>
          <w:szCs w:val="22"/>
          <w:lang w:eastAsia="en-US"/>
        </w:rPr>
        <w:t xml:space="preserve"> SEC</w:t>
      </w:r>
      <w:r w:rsidRPr="00A747B3">
        <w:rPr>
          <w:rFonts w:ascii="Calibri" w:eastAsia="Calibri" w:hAnsi="Calibri"/>
          <w:sz w:val="18"/>
          <w:szCs w:val="22"/>
          <w:lang w:eastAsia="en-US"/>
        </w:rPr>
        <w:t>, i vid var tid gällande lydelse (</w:t>
      </w:r>
      <w:proofErr w:type="spellStart"/>
      <w:r w:rsidRPr="00A747B3">
        <w:rPr>
          <w:rFonts w:ascii="Calibri" w:eastAsia="Calibri" w:hAnsi="Calibri"/>
          <w:sz w:val="18"/>
          <w:szCs w:val="22"/>
          <w:lang w:eastAsia="en-US"/>
        </w:rPr>
        <w:t>securityregler</w:t>
      </w:r>
      <w:proofErr w:type="spellEnd"/>
      <w:r w:rsidRPr="00A747B3">
        <w:rPr>
          <w:rFonts w:ascii="Calibri" w:eastAsia="Calibri" w:hAnsi="Calibri"/>
          <w:sz w:val="18"/>
          <w:szCs w:val="22"/>
          <w:lang w:eastAsia="en-US"/>
        </w:rPr>
        <w:t xml:space="preserve"> för flygplats)</w:t>
      </w:r>
    </w:p>
    <w:p w:rsidR="00DF667A" w:rsidRPr="00A747B3" w:rsidRDefault="00DF667A" w:rsidP="00A747B3">
      <w:pPr>
        <w:spacing w:after="200" w:line="276" w:lineRule="auto"/>
        <w:rPr>
          <w:rFonts w:ascii="Calibri" w:eastAsia="Calibri" w:hAnsi="Calibri"/>
          <w:sz w:val="18"/>
          <w:szCs w:val="22"/>
          <w:lang w:eastAsia="en-US"/>
        </w:rPr>
      </w:pPr>
      <w:r w:rsidRPr="00A747B3">
        <w:rPr>
          <w:rFonts w:ascii="Calibri" w:eastAsia="Calibri" w:hAnsi="Calibri"/>
          <w:b/>
          <w:sz w:val="18"/>
          <w:szCs w:val="22"/>
          <w:lang w:eastAsia="en-US"/>
        </w:rPr>
        <w:t>E</w:t>
      </w:r>
      <w:r w:rsidR="00547F5D">
        <w:rPr>
          <w:rFonts w:ascii="Calibri" w:eastAsia="Calibri" w:hAnsi="Calibri"/>
          <w:b/>
          <w:sz w:val="18"/>
          <w:szCs w:val="22"/>
          <w:lang w:eastAsia="en-US"/>
        </w:rPr>
        <w:t>ASA</w:t>
      </w:r>
      <w:r w:rsidRPr="00A747B3">
        <w:rPr>
          <w:rFonts w:ascii="Calibri" w:eastAsia="Calibri" w:hAnsi="Calibri"/>
          <w:b/>
          <w:sz w:val="18"/>
          <w:szCs w:val="22"/>
          <w:lang w:eastAsia="en-US"/>
        </w:rPr>
        <w:t>;</w:t>
      </w:r>
      <w:r w:rsidRPr="00A747B3">
        <w:rPr>
          <w:rFonts w:ascii="Calibri" w:eastAsia="Calibri" w:hAnsi="Calibri"/>
          <w:sz w:val="18"/>
          <w:szCs w:val="22"/>
          <w:lang w:eastAsia="en-US"/>
        </w:rPr>
        <w:t xml:space="preserve"> EU Kommissionens förordning 139/20</w:t>
      </w:r>
      <w:r w:rsidR="00547F5D">
        <w:rPr>
          <w:rFonts w:ascii="Calibri" w:eastAsia="Calibri" w:hAnsi="Calibri"/>
          <w:sz w:val="18"/>
          <w:szCs w:val="22"/>
          <w:lang w:eastAsia="en-US"/>
        </w:rPr>
        <w:t>1</w:t>
      </w:r>
      <w:r w:rsidRPr="00A747B3">
        <w:rPr>
          <w:rFonts w:ascii="Calibri" w:eastAsia="Calibri" w:hAnsi="Calibri"/>
          <w:sz w:val="18"/>
          <w:szCs w:val="22"/>
          <w:lang w:eastAsia="en-US"/>
        </w:rPr>
        <w:t xml:space="preserve">4 inklusive nedbrutna krav i AMC (Acceptable </w:t>
      </w:r>
      <w:proofErr w:type="spellStart"/>
      <w:r w:rsidRPr="00A747B3">
        <w:rPr>
          <w:rFonts w:ascii="Calibri" w:eastAsia="Calibri" w:hAnsi="Calibri"/>
          <w:sz w:val="18"/>
          <w:szCs w:val="22"/>
          <w:lang w:eastAsia="en-US"/>
        </w:rPr>
        <w:t>means</w:t>
      </w:r>
      <w:proofErr w:type="spellEnd"/>
      <w:r w:rsidRPr="00A747B3">
        <w:rPr>
          <w:rFonts w:ascii="Calibri" w:eastAsia="Calibri" w:hAnsi="Calibri"/>
          <w:sz w:val="18"/>
          <w:szCs w:val="22"/>
          <w:lang w:eastAsia="en-US"/>
        </w:rPr>
        <w:t xml:space="preserve"> </w:t>
      </w:r>
      <w:proofErr w:type="spellStart"/>
      <w:r w:rsidRPr="00A747B3">
        <w:rPr>
          <w:rFonts w:ascii="Calibri" w:eastAsia="Calibri" w:hAnsi="Calibri"/>
          <w:sz w:val="18"/>
          <w:szCs w:val="22"/>
          <w:lang w:eastAsia="en-US"/>
        </w:rPr>
        <w:t>of</w:t>
      </w:r>
      <w:proofErr w:type="spellEnd"/>
      <w:r w:rsidRPr="00A747B3">
        <w:rPr>
          <w:rFonts w:ascii="Calibri" w:eastAsia="Calibri" w:hAnsi="Calibri"/>
          <w:sz w:val="18"/>
          <w:szCs w:val="22"/>
          <w:lang w:eastAsia="en-US"/>
        </w:rPr>
        <w:t xml:space="preserve"> </w:t>
      </w:r>
      <w:proofErr w:type="spellStart"/>
      <w:proofErr w:type="gramStart"/>
      <w:r w:rsidRPr="00A747B3">
        <w:rPr>
          <w:rFonts w:ascii="Calibri" w:eastAsia="Calibri" w:hAnsi="Calibri"/>
          <w:sz w:val="18"/>
          <w:szCs w:val="22"/>
          <w:lang w:eastAsia="en-US"/>
        </w:rPr>
        <w:t>compliance</w:t>
      </w:r>
      <w:proofErr w:type="spellEnd"/>
      <w:r w:rsidRPr="00A747B3">
        <w:rPr>
          <w:rFonts w:ascii="Calibri" w:eastAsia="Calibri" w:hAnsi="Calibri"/>
          <w:sz w:val="18"/>
          <w:szCs w:val="22"/>
          <w:lang w:eastAsia="en-US"/>
        </w:rPr>
        <w:t xml:space="preserve"> )</w:t>
      </w:r>
      <w:proofErr w:type="gramEnd"/>
      <w:r w:rsidRPr="00A747B3">
        <w:rPr>
          <w:rFonts w:ascii="Calibri" w:eastAsia="Calibri" w:hAnsi="Calibri"/>
          <w:sz w:val="18"/>
          <w:szCs w:val="22"/>
          <w:lang w:eastAsia="en-US"/>
        </w:rPr>
        <w:t xml:space="preserve"> och CS </w:t>
      </w:r>
      <w:r w:rsidR="00793CE2" w:rsidRPr="00A747B3">
        <w:rPr>
          <w:rFonts w:ascii="Calibri" w:eastAsia="Calibri" w:hAnsi="Calibri"/>
          <w:sz w:val="18"/>
          <w:szCs w:val="22"/>
          <w:lang w:eastAsia="en-US"/>
        </w:rPr>
        <w:t>(</w:t>
      </w:r>
      <w:proofErr w:type="spellStart"/>
      <w:r w:rsidRPr="00A747B3">
        <w:rPr>
          <w:rFonts w:ascii="Calibri" w:eastAsia="Calibri" w:hAnsi="Calibri"/>
          <w:sz w:val="18"/>
          <w:szCs w:val="22"/>
          <w:lang w:eastAsia="en-US"/>
        </w:rPr>
        <w:t>Certification</w:t>
      </w:r>
      <w:proofErr w:type="spellEnd"/>
      <w:r w:rsidRPr="00A747B3">
        <w:rPr>
          <w:rFonts w:ascii="Calibri" w:eastAsia="Calibri" w:hAnsi="Calibri"/>
          <w:sz w:val="18"/>
          <w:szCs w:val="22"/>
          <w:lang w:eastAsia="en-US"/>
        </w:rPr>
        <w:t xml:space="preserve"> </w:t>
      </w:r>
      <w:proofErr w:type="spellStart"/>
      <w:r w:rsidRPr="00A747B3">
        <w:rPr>
          <w:rFonts w:ascii="Calibri" w:eastAsia="Calibri" w:hAnsi="Calibri"/>
          <w:sz w:val="18"/>
          <w:szCs w:val="22"/>
          <w:lang w:eastAsia="en-US"/>
        </w:rPr>
        <w:t>Specifications</w:t>
      </w:r>
      <w:proofErr w:type="spellEnd"/>
      <w:r w:rsidR="00793CE2" w:rsidRPr="00A747B3">
        <w:rPr>
          <w:rFonts w:ascii="Calibri" w:eastAsia="Calibri" w:hAnsi="Calibri"/>
          <w:sz w:val="18"/>
          <w:szCs w:val="22"/>
          <w:lang w:eastAsia="en-US"/>
        </w:rPr>
        <w:t>)</w:t>
      </w:r>
      <w:r w:rsidRPr="00A747B3">
        <w:rPr>
          <w:rFonts w:ascii="Calibri" w:eastAsia="Calibri" w:hAnsi="Calibri"/>
          <w:sz w:val="18"/>
          <w:szCs w:val="22"/>
          <w:lang w:eastAsia="en-US"/>
        </w:rPr>
        <w:t xml:space="preserve"> </w:t>
      </w:r>
      <w:proofErr w:type="spellStart"/>
      <w:r w:rsidRPr="00A747B3">
        <w:rPr>
          <w:rFonts w:ascii="Calibri" w:eastAsia="Calibri" w:hAnsi="Calibri"/>
          <w:sz w:val="18"/>
          <w:szCs w:val="22"/>
          <w:lang w:eastAsia="en-US"/>
        </w:rPr>
        <w:t>safetyregler</w:t>
      </w:r>
      <w:proofErr w:type="spellEnd"/>
      <w:r w:rsidRPr="00A747B3">
        <w:rPr>
          <w:rFonts w:ascii="Calibri" w:eastAsia="Calibri" w:hAnsi="Calibri"/>
          <w:sz w:val="18"/>
          <w:szCs w:val="22"/>
          <w:lang w:eastAsia="en-US"/>
        </w:rPr>
        <w:t xml:space="preserve"> för flygplats publicerade på www.easa.europa.eu</w:t>
      </w:r>
    </w:p>
    <w:p w:rsidR="00DF667A" w:rsidRPr="00A747B3" w:rsidRDefault="00DF667A" w:rsidP="00A747B3">
      <w:pPr>
        <w:spacing w:after="200" w:line="276" w:lineRule="auto"/>
        <w:rPr>
          <w:rFonts w:ascii="Calibri" w:eastAsia="Calibri" w:hAnsi="Calibri"/>
          <w:sz w:val="18"/>
          <w:szCs w:val="22"/>
          <w:lang w:eastAsia="en-US"/>
        </w:rPr>
      </w:pPr>
      <w:r w:rsidRPr="00A747B3">
        <w:rPr>
          <w:rFonts w:ascii="Calibri" w:eastAsia="Calibri" w:hAnsi="Calibri"/>
          <w:b/>
          <w:sz w:val="18"/>
          <w:szCs w:val="22"/>
          <w:lang w:eastAsia="en-US"/>
        </w:rPr>
        <w:t>Security:</w:t>
      </w:r>
      <w:r w:rsidRPr="00A747B3">
        <w:rPr>
          <w:rFonts w:ascii="Calibri" w:eastAsia="Calibri" w:hAnsi="Calibri"/>
          <w:sz w:val="18"/>
          <w:szCs w:val="22"/>
          <w:lang w:eastAsia="en-US"/>
        </w:rPr>
        <w:t xml:space="preserve"> luftfartsskydd</w:t>
      </w:r>
    </w:p>
    <w:p w:rsidR="00DF667A" w:rsidRPr="00A747B3" w:rsidRDefault="00DF667A" w:rsidP="00A747B3">
      <w:pPr>
        <w:spacing w:after="200" w:line="276" w:lineRule="auto"/>
        <w:rPr>
          <w:rFonts w:ascii="Calibri" w:eastAsia="Calibri" w:hAnsi="Calibri"/>
          <w:sz w:val="18"/>
          <w:szCs w:val="22"/>
          <w:lang w:eastAsia="en-US"/>
        </w:rPr>
      </w:pPr>
      <w:r w:rsidRPr="00A747B3">
        <w:rPr>
          <w:rFonts w:ascii="Calibri" w:eastAsia="Calibri" w:hAnsi="Calibri"/>
          <w:b/>
          <w:sz w:val="18"/>
          <w:szCs w:val="22"/>
          <w:lang w:eastAsia="en-US"/>
        </w:rPr>
        <w:t>Safety:</w:t>
      </w:r>
      <w:r w:rsidRPr="00A747B3">
        <w:rPr>
          <w:rFonts w:ascii="Calibri" w:eastAsia="Calibri" w:hAnsi="Calibri"/>
          <w:sz w:val="18"/>
          <w:szCs w:val="22"/>
          <w:lang w:eastAsia="en-US"/>
        </w:rPr>
        <w:t xml:space="preserve"> flygsäkerhet</w:t>
      </w:r>
    </w:p>
    <w:p w:rsidR="00DF667A" w:rsidRPr="00A747B3" w:rsidRDefault="00DF667A" w:rsidP="00A747B3">
      <w:pPr>
        <w:spacing w:after="200" w:line="276" w:lineRule="auto"/>
        <w:rPr>
          <w:rFonts w:ascii="Calibri" w:eastAsia="Calibri" w:hAnsi="Calibri"/>
          <w:sz w:val="18"/>
          <w:szCs w:val="22"/>
          <w:lang w:eastAsia="en-US"/>
        </w:rPr>
      </w:pPr>
      <w:r w:rsidRPr="00A747B3">
        <w:rPr>
          <w:rFonts w:ascii="Calibri" w:eastAsia="Calibri" w:hAnsi="Calibri"/>
          <w:b/>
          <w:sz w:val="18"/>
          <w:szCs w:val="22"/>
          <w:lang w:eastAsia="en-US"/>
        </w:rPr>
        <w:t>Uppdrag:</w:t>
      </w:r>
      <w:r w:rsidRPr="00A747B3">
        <w:rPr>
          <w:rFonts w:ascii="Calibri" w:eastAsia="Calibri" w:hAnsi="Calibri"/>
          <w:sz w:val="18"/>
          <w:szCs w:val="22"/>
          <w:lang w:eastAsia="en-US"/>
        </w:rPr>
        <w:t xml:space="preserve"> Leverans av tjänster till aktörer inom Flygplatsens behörighetsområde eller arbete i fast etableringsställe med försäljning mot resenär. </w:t>
      </w:r>
    </w:p>
    <w:p w:rsidR="00DF667A" w:rsidRPr="00A747B3" w:rsidRDefault="00DF667A" w:rsidP="00A747B3">
      <w:pPr>
        <w:spacing w:after="200" w:line="276" w:lineRule="auto"/>
        <w:rPr>
          <w:rFonts w:ascii="Calibri" w:eastAsia="Calibri" w:hAnsi="Calibri"/>
          <w:sz w:val="18"/>
          <w:szCs w:val="22"/>
          <w:lang w:eastAsia="en-US"/>
        </w:rPr>
      </w:pPr>
      <w:r w:rsidRPr="00A747B3">
        <w:rPr>
          <w:rFonts w:ascii="Calibri" w:eastAsia="Calibri" w:hAnsi="Calibri"/>
          <w:b/>
          <w:sz w:val="18"/>
          <w:szCs w:val="22"/>
          <w:lang w:eastAsia="en-US"/>
        </w:rPr>
        <w:t>Leverantör av basverksamhet</w:t>
      </w:r>
      <w:r w:rsidRPr="00A747B3">
        <w:rPr>
          <w:rFonts w:ascii="Calibri" w:eastAsia="Calibri" w:hAnsi="Calibri"/>
          <w:sz w:val="18"/>
          <w:szCs w:val="22"/>
          <w:lang w:eastAsia="en-US"/>
        </w:rPr>
        <w:t xml:space="preserve"> (”full service”): leverantör vara som tillhandahåller samtliga eller huvuddelen av de marktjänster som flygbolagen efterfrågar, vilka vanligtvis omfattar samtliga passagerar- och ramptjänster, bagagehantering och administrativa tjänster mot resenärer och flygplats.</w:t>
      </w:r>
    </w:p>
    <w:p w:rsidR="00DF667A" w:rsidRPr="00A747B3" w:rsidRDefault="00DF667A" w:rsidP="00A747B3">
      <w:pPr>
        <w:spacing w:after="200" w:line="276" w:lineRule="auto"/>
        <w:rPr>
          <w:rFonts w:ascii="Calibri" w:eastAsia="Calibri" w:hAnsi="Calibri"/>
          <w:sz w:val="18"/>
          <w:szCs w:val="22"/>
          <w:lang w:eastAsia="en-US"/>
        </w:rPr>
      </w:pPr>
      <w:r w:rsidRPr="00A747B3">
        <w:rPr>
          <w:rFonts w:ascii="Calibri" w:eastAsia="Calibri" w:hAnsi="Calibri"/>
          <w:b/>
          <w:sz w:val="18"/>
          <w:szCs w:val="22"/>
          <w:lang w:eastAsia="en-US"/>
        </w:rPr>
        <w:t>Leverantörer av tilläggstjänster:</w:t>
      </w:r>
      <w:r w:rsidRPr="00A747B3">
        <w:rPr>
          <w:rFonts w:ascii="Calibri" w:eastAsia="Calibri" w:hAnsi="Calibri"/>
          <w:sz w:val="18"/>
          <w:szCs w:val="22"/>
          <w:lang w:eastAsia="en-US"/>
        </w:rPr>
        <w:t xml:space="preserve"> leverantörer som inte avses ovan. Dessa bolag levererar en eller flera enskilda marktjänster, såsom t.ex. rengöring av flygplan, tekniskt underhåll, catering, marktransport etc. till flygbolag och/eller andra leverantörer av marktjänster.</w:t>
      </w:r>
    </w:p>
    <w:p w:rsidR="00DF667A" w:rsidRPr="00DF667A" w:rsidRDefault="00DF667A" w:rsidP="00D869FB">
      <w:pPr>
        <w:spacing w:after="200" w:line="276" w:lineRule="auto"/>
        <w:ind w:left="360"/>
        <w:rPr>
          <w:rFonts w:ascii="Calibri" w:eastAsia="Calibri" w:hAnsi="Calibri"/>
          <w:sz w:val="18"/>
          <w:szCs w:val="22"/>
          <w:lang w:eastAsia="en-US"/>
        </w:rPr>
      </w:pPr>
    </w:p>
    <w:p w:rsidR="00DF667A" w:rsidRDefault="00DF667A" w:rsidP="00853D71">
      <w:pPr>
        <w:pStyle w:val="Rubrik1"/>
        <w:numPr>
          <w:ilvl w:val="0"/>
          <w:numId w:val="15"/>
        </w:numPr>
        <w:rPr>
          <w:rStyle w:val="Stark"/>
          <w:lang w:eastAsia="en-US"/>
        </w:rPr>
      </w:pPr>
      <w:bookmarkStart w:id="2" w:name="_Toc11747839"/>
      <w:r w:rsidRPr="00932458">
        <w:rPr>
          <w:rStyle w:val="Stark"/>
          <w:lang w:eastAsia="en-US"/>
        </w:rPr>
        <w:t>Syfte och omfattning</w:t>
      </w:r>
      <w:bookmarkEnd w:id="2"/>
    </w:p>
    <w:p w:rsidR="00304FD2" w:rsidRPr="00304FD2" w:rsidRDefault="00304FD2" w:rsidP="00304FD2">
      <w:pPr>
        <w:rPr>
          <w:lang w:eastAsia="en-US"/>
        </w:rPr>
      </w:pPr>
    </w:p>
    <w:p w:rsidR="00DF667A" w:rsidRPr="00DF667A" w:rsidRDefault="00DF667A" w:rsidP="00DF667A">
      <w:pPr>
        <w:numPr>
          <w:ilvl w:val="1"/>
          <w:numId w:val="15"/>
        </w:numPr>
        <w:spacing w:after="200" w:line="276" w:lineRule="auto"/>
        <w:rPr>
          <w:rFonts w:ascii="Calibri" w:eastAsia="Calibri" w:hAnsi="Calibri"/>
          <w:sz w:val="18"/>
          <w:szCs w:val="22"/>
          <w:lang w:eastAsia="en-US"/>
        </w:rPr>
      </w:pPr>
      <w:r w:rsidRPr="00DF667A">
        <w:rPr>
          <w:rFonts w:ascii="Calibri" w:eastAsia="Calibri" w:hAnsi="Calibri"/>
          <w:sz w:val="18"/>
          <w:szCs w:val="22"/>
          <w:lang w:eastAsia="en-US"/>
        </w:rPr>
        <w:t>Swedavia AB driver och förvaltar Flygplatsen. Marktjänstavtal tecknas med företag som levererar marktjänster enligt definit</w:t>
      </w:r>
      <w:r w:rsidR="005F2A5A">
        <w:rPr>
          <w:rFonts w:ascii="Calibri" w:eastAsia="Calibri" w:hAnsi="Calibri"/>
          <w:sz w:val="18"/>
          <w:szCs w:val="22"/>
          <w:lang w:eastAsia="en-US"/>
        </w:rPr>
        <w:t>i</w:t>
      </w:r>
      <w:r w:rsidRPr="00DF667A">
        <w:rPr>
          <w:rFonts w:ascii="Calibri" w:eastAsia="Calibri" w:hAnsi="Calibri"/>
          <w:sz w:val="18"/>
          <w:szCs w:val="22"/>
          <w:lang w:eastAsia="en-US"/>
        </w:rPr>
        <w:t xml:space="preserve">onen i </w:t>
      </w:r>
      <w:r w:rsidR="00547F5D">
        <w:rPr>
          <w:rFonts w:ascii="Calibri" w:eastAsia="Calibri" w:hAnsi="Calibri"/>
          <w:sz w:val="18"/>
          <w:szCs w:val="22"/>
          <w:lang w:eastAsia="en-US"/>
        </w:rPr>
        <w:t xml:space="preserve">Lag </w:t>
      </w:r>
      <w:r w:rsidRPr="00DF667A">
        <w:rPr>
          <w:rFonts w:ascii="Calibri" w:eastAsia="Calibri" w:hAnsi="Calibri"/>
          <w:sz w:val="18"/>
          <w:szCs w:val="22"/>
          <w:lang w:eastAsia="en-US"/>
        </w:rPr>
        <w:t>(2000:150)</w:t>
      </w:r>
      <w:r w:rsidR="00547F5D">
        <w:rPr>
          <w:rFonts w:ascii="Calibri" w:eastAsia="Calibri" w:hAnsi="Calibri"/>
          <w:sz w:val="18"/>
          <w:szCs w:val="22"/>
          <w:lang w:eastAsia="en-US"/>
        </w:rPr>
        <w:t xml:space="preserve"> om marktjänster på flygplatser</w:t>
      </w:r>
      <w:r w:rsidRPr="00DF667A">
        <w:rPr>
          <w:rFonts w:ascii="Calibri" w:eastAsia="Calibri" w:hAnsi="Calibri"/>
          <w:sz w:val="18"/>
          <w:szCs w:val="22"/>
          <w:lang w:eastAsia="en-US"/>
        </w:rPr>
        <w:t xml:space="preserve">. Avtalet syftar till att tydliggöra Bolagets ansvar för att följa gällande </w:t>
      </w:r>
      <w:proofErr w:type="spellStart"/>
      <w:r w:rsidRPr="00DF667A">
        <w:rPr>
          <w:rFonts w:ascii="Calibri" w:eastAsia="Calibri" w:hAnsi="Calibri"/>
          <w:sz w:val="18"/>
          <w:szCs w:val="22"/>
          <w:lang w:eastAsia="en-US"/>
        </w:rPr>
        <w:t>safety</w:t>
      </w:r>
      <w:proofErr w:type="spellEnd"/>
      <w:r w:rsidRPr="00DF667A">
        <w:rPr>
          <w:rFonts w:ascii="Calibri" w:eastAsia="Calibri" w:hAnsi="Calibri"/>
          <w:sz w:val="18"/>
          <w:szCs w:val="22"/>
          <w:lang w:eastAsia="en-US"/>
        </w:rPr>
        <w:t xml:space="preserve">- och </w:t>
      </w:r>
      <w:proofErr w:type="spellStart"/>
      <w:r w:rsidRPr="00DF667A">
        <w:rPr>
          <w:rFonts w:ascii="Calibri" w:eastAsia="Calibri" w:hAnsi="Calibri"/>
          <w:sz w:val="18"/>
          <w:szCs w:val="22"/>
          <w:lang w:eastAsia="en-US"/>
        </w:rPr>
        <w:t>securitybestämmelser</w:t>
      </w:r>
      <w:proofErr w:type="spellEnd"/>
      <w:r w:rsidRPr="00DF667A">
        <w:rPr>
          <w:rFonts w:ascii="Calibri" w:eastAsia="Calibri" w:hAnsi="Calibri"/>
          <w:sz w:val="18"/>
          <w:szCs w:val="22"/>
          <w:lang w:eastAsia="en-US"/>
        </w:rPr>
        <w:t xml:space="preserve"> på Flygplatsen samt att reglera Bolagets nyttjande av Flygplatsens infrastruktur och ersättning för detta. </w:t>
      </w:r>
    </w:p>
    <w:p w:rsidR="00DF667A" w:rsidRPr="00DF667A" w:rsidRDefault="00DF667A" w:rsidP="00DF667A">
      <w:pPr>
        <w:numPr>
          <w:ilvl w:val="1"/>
          <w:numId w:val="15"/>
        </w:numPr>
        <w:spacing w:after="200" w:line="276" w:lineRule="auto"/>
        <w:rPr>
          <w:rFonts w:ascii="Calibri" w:eastAsia="Calibri" w:hAnsi="Calibri"/>
          <w:sz w:val="18"/>
          <w:szCs w:val="22"/>
          <w:lang w:eastAsia="en-US"/>
        </w:rPr>
      </w:pPr>
      <w:r w:rsidRPr="00DF667A">
        <w:rPr>
          <w:rFonts w:ascii="Calibri" w:eastAsia="Calibri" w:hAnsi="Calibri"/>
          <w:sz w:val="18"/>
          <w:szCs w:val="22"/>
          <w:lang w:eastAsia="en-US"/>
        </w:rPr>
        <w:t xml:space="preserve">Swedavia medger Bolaget rätt att på nedan angivna villkor på flygplatsen utföra och teckna avtal om marktjänster enligt </w:t>
      </w:r>
      <w:r w:rsidRPr="00DF667A">
        <w:rPr>
          <w:rFonts w:ascii="Calibri" w:eastAsia="Calibri" w:hAnsi="Calibri"/>
          <w:b/>
          <w:sz w:val="18"/>
          <w:szCs w:val="22"/>
          <w:lang w:eastAsia="en-US"/>
        </w:rPr>
        <w:t>Bilaga 1</w:t>
      </w:r>
      <w:r w:rsidRPr="00DF667A">
        <w:rPr>
          <w:rFonts w:ascii="Calibri" w:eastAsia="Calibri" w:hAnsi="Calibri"/>
          <w:sz w:val="18"/>
          <w:szCs w:val="22"/>
          <w:lang w:eastAsia="en-US"/>
        </w:rPr>
        <w:t xml:space="preserve">. </w:t>
      </w:r>
    </w:p>
    <w:p w:rsidR="00DF667A" w:rsidRPr="00DF667A" w:rsidRDefault="00DF667A" w:rsidP="00DF667A">
      <w:pPr>
        <w:numPr>
          <w:ilvl w:val="1"/>
          <w:numId w:val="15"/>
        </w:numPr>
        <w:spacing w:after="200" w:line="276" w:lineRule="auto"/>
        <w:rPr>
          <w:rFonts w:ascii="Calibri" w:eastAsia="Calibri" w:hAnsi="Calibri"/>
          <w:sz w:val="18"/>
          <w:szCs w:val="22"/>
          <w:lang w:eastAsia="en-US"/>
        </w:rPr>
      </w:pPr>
      <w:r w:rsidRPr="00DF667A">
        <w:rPr>
          <w:rFonts w:ascii="Calibri" w:eastAsia="Calibri" w:hAnsi="Calibri"/>
          <w:sz w:val="18"/>
          <w:szCs w:val="22"/>
          <w:lang w:eastAsia="en-US"/>
        </w:rPr>
        <w:lastRenderedPageBreak/>
        <w:t>Den medgivna rätten avser inte ensamrätt för Bolaget. Swedavia äger möjligheten att fritt medge även andra operatörer rätt att samtidigt bedriva marktjänstverksamhet på flygplatsen.</w:t>
      </w:r>
    </w:p>
    <w:p w:rsidR="00DF667A" w:rsidRDefault="00DF667A" w:rsidP="00DF667A">
      <w:pPr>
        <w:numPr>
          <w:ilvl w:val="1"/>
          <w:numId w:val="15"/>
        </w:numPr>
        <w:spacing w:after="200" w:line="276" w:lineRule="auto"/>
        <w:rPr>
          <w:rFonts w:ascii="Calibri" w:eastAsia="Calibri" w:hAnsi="Calibri"/>
          <w:sz w:val="18"/>
          <w:szCs w:val="22"/>
          <w:lang w:eastAsia="en-US"/>
        </w:rPr>
      </w:pPr>
      <w:r w:rsidRPr="00DF667A">
        <w:rPr>
          <w:rFonts w:ascii="Calibri" w:eastAsia="Calibri" w:hAnsi="Calibri"/>
          <w:sz w:val="18"/>
          <w:szCs w:val="22"/>
          <w:lang w:eastAsia="en-US"/>
        </w:rPr>
        <w:t xml:space="preserve">Bolagets rätt enligt </w:t>
      </w:r>
      <w:r w:rsidR="001D5ADE">
        <w:rPr>
          <w:rFonts w:ascii="Calibri" w:eastAsia="Calibri" w:hAnsi="Calibri"/>
          <w:sz w:val="18"/>
          <w:szCs w:val="22"/>
          <w:lang w:eastAsia="en-US"/>
        </w:rPr>
        <w:t xml:space="preserve">3.2 </w:t>
      </w:r>
      <w:r w:rsidRPr="00DF667A">
        <w:rPr>
          <w:rFonts w:ascii="Calibri" w:eastAsia="Calibri" w:hAnsi="Calibri"/>
          <w:sz w:val="18"/>
          <w:szCs w:val="22"/>
          <w:lang w:eastAsia="en-US"/>
        </w:rPr>
        <w:t xml:space="preserve">att på flygplatsen bedriva marktjänstverksamhet medför inte skyldighet för Swedavia att tillhandahålla annat än för Bolaget och andra operatörer gemensamma marktjänstanläggningar. Bolagets rätt att för eget bruk nyttja lokaler, mark och anläggningar, utöver det som omfattas av ersättningen i </w:t>
      </w:r>
      <w:r w:rsidR="008866A6">
        <w:rPr>
          <w:rFonts w:ascii="Calibri" w:eastAsia="Calibri" w:hAnsi="Calibri"/>
          <w:sz w:val="18"/>
          <w:szCs w:val="22"/>
          <w:lang w:eastAsia="en-US"/>
        </w:rPr>
        <w:t>15</w:t>
      </w:r>
      <w:r w:rsidRPr="00DF667A">
        <w:rPr>
          <w:rFonts w:ascii="Calibri" w:eastAsia="Calibri" w:hAnsi="Calibri"/>
          <w:sz w:val="18"/>
          <w:szCs w:val="22"/>
          <w:lang w:eastAsia="en-US"/>
        </w:rPr>
        <w:t>, ska regleras i särskilda avtal.</w:t>
      </w:r>
    </w:p>
    <w:p w:rsidR="001844B4" w:rsidRPr="00DF667A" w:rsidRDefault="001844B4" w:rsidP="001844B4">
      <w:pPr>
        <w:numPr>
          <w:ilvl w:val="1"/>
          <w:numId w:val="15"/>
        </w:numPr>
        <w:spacing w:after="200" w:line="276" w:lineRule="auto"/>
        <w:rPr>
          <w:rFonts w:ascii="Calibri" w:eastAsia="Calibri" w:hAnsi="Calibri"/>
          <w:sz w:val="18"/>
          <w:szCs w:val="22"/>
          <w:lang w:eastAsia="en-US"/>
        </w:rPr>
      </w:pPr>
      <w:r w:rsidRPr="001844B4">
        <w:rPr>
          <w:rFonts w:ascii="Calibri" w:eastAsia="Calibri" w:hAnsi="Calibri"/>
          <w:sz w:val="18"/>
          <w:szCs w:val="22"/>
          <w:lang w:eastAsia="en-US"/>
        </w:rPr>
        <w:t xml:space="preserve">Bolaget och dess </w:t>
      </w:r>
      <w:proofErr w:type="spellStart"/>
      <w:r w:rsidRPr="001844B4">
        <w:rPr>
          <w:rFonts w:ascii="Calibri" w:eastAsia="Calibri" w:hAnsi="Calibri"/>
          <w:sz w:val="18"/>
          <w:szCs w:val="22"/>
          <w:lang w:eastAsia="en-US"/>
        </w:rPr>
        <w:t>safetyansvarige</w:t>
      </w:r>
      <w:proofErr w:type="spellEnd"/>
      <w:r w:rsidRPr="001844B4">
        <w:rPr>
          <w:rFonts w:ascii="Calibri" w:eastAsia="Calibri" w:hAnsi="Calibri"/>
          <w:sz w:val="18"/>
          <w:szCs w:val="22"/>
          <w:lang w:eastAsia="en-US"/>
        </w:rPr>
        <w:t xml:space="preserve"> skall känna till och ha kunskap om de regler och direktiv som styr flygplatsens verksamhet samt skall ansvara för att bolagets egna och anlitade personal följer dessa. Reglerna finns reglerade i </w:t>
      </w:r>
      <w:r w:rsidR="005F2A5A">
        <w:rPr>
          <w:rFonts w:ascii="Calibri" w:eastAsia="Calibri" w:hAnsi="Calibri"/>
          <w:sz w:val="18"/>
          <w:szCs w:val="22"/>
          <w:lang w:eastAsia="en-US"/>
        </w:rPr>
        <w:t>EASA</w:t>
      </w:r>
      <w:r>
        <w:rPr>
          <w:rFonts w:ascii="Calibri" w:eastAsia="Calibri" w:hAnsi="Calibri"/>
          <w:sz w:val="18"/>
          <w:szCs w:val="22"/>
          <w:lang w:eastAsia="en-US"/>
        </w:rPr>
        <w:t>, TSFS-Sec</w:t>
      </w:r>
      <w:r w:rsidRPr="001844B4">
        <w:rPr>
          <w:rFonts w:ascii="Calibri" w:eastAsia="Calibri" w:hAnsi="Calibri"/>
          <w:sz w:val="18"/>
          <w:szCs w:val="22"/>
          <w:lang w:eastAsia="en-US"/>
        </w:rPr>
        <w:t xml:space="preserve"> samt i AR.</w:t>
      </w:r>
    </w:p>
    <w:p w:rsidR="00DF667A" w:rsidRDefault="00DF667A" w:rsidP="00853D71">
      <w:pPr>
        <w:pStyle w:val="Rubrik1"/>
        <w:numPr>
          <w:ilvl w:val="0"/>
          <w:numId w:val="25"/>
        </w:numPr>
        <w:rPr>
          <w:rStyle w:val="Stark"/>
          <w:lang w:eastAsia="en-US"/>
        </w:rPr>
      </w:pPr>
      <w:bookmarkStart w:id="3" w:name="_Toc11747840"/>
      <w:r w:rsidRPr="00932458">
        <w:rPr>
          <w:rStyle w:val="Stark"/>
          <w:lang w:eastAsia="en-US"/>
        </w:rPr>
        <w:t>Verksamhet och organisation</w:t>
      </w:r>
      <w:bookmarkEnd w:id="3"/>
    </w:p>
    <w:p w:rsidR="00304FD2" w:rsidRPr="00304FD2" w:rsidRDefault="00304FD2" w:rsidP="00304FD2">
      <w:pPr>
        <w:rPr>
          <w:lang w:eastAsia="en-US"/>
        </w:rPr>
      </w:pPr>
    </w:p>
    <w:p w:rsidR="00CD5014" w:rsidRPr="00CD5014" w:rsidRDefault="00CD5014" w:rsidP="00CD5014">
      <w:pPr>
        <w:pStyle w:val="Liststycke"/>
        <w:numPr>
          <w:ilvl w:val="0"/>
          <w:numId w:val="16"/>
        </w:numPr>
        <w:spacing w:after="200" w:line="276" w:lineRule="auto"/>
        <w:contextualSpacing w:val="0"/>
        <w:rPr>
          <w:rFonts w:ascii="Calibri" w:eastAsia="Calibri" w:hAnsi="Calibri"/>
          <w:vanish/>
          <w:sz w:val="18"/>
          <w:szCs w:val="22"/>
          <w:lang w:eastAsia="en-US"/>
        </w:rPr>
      </w:pPr>
    </w:p>
    <w:p w:rsidR="00CD5014" w:rsidRPr="00CD5014" w:rsidRDefault="00CD5014" w:rsidP="00CD5014">
      <w:pPr>
        <w:pStyle w:val="Liststycke"/>
        <w:numPr>
          <w:ilvl w:val="0"/>
          <w:numId w:val="16"/>
        </w:numPr>
        <w:spacing w:after="200" w:line="276" w:lineRule="auto"/>
        <w:contextualSpacing w:val="0"/>
        <w:rPr>
          <w:rFonts w:ascii="Calibri" w:eastAsia="Calibri" w:hAnsi="Calibri"/>
          <w:vanish/>
          <w:sz w:val="18"/>
          <w:szCs w:val="22"/>
          <w:lang w:eastAsia="en-US"/>
        </w:rPr>
      </w:pPr>
    </w:p>
    <w:p w:rsidR="00CD5014" w:rsidRPr="00CD5014" w:rsidRDefault="00CD5014" w:rsidP="00CD5014">
      <w:pPr>
        <w:pStyle w:val="Liststycke"/>
        <w:numPr>
          <w:ilvl w:val="0"/>
          <w:numId w:val="16"/>
        </w:numPr>
        <w:spacing w:after="200" w:line="276" w:lineRule="auto"/>
        <w:contextualSpacing w:val="0"/>
        <w:rPr>
          <w:rFonts w:ascii="Calibri" w:eastAsia="Calibri" w:hAnsi="Calibri"/>
          <w:vanish/>
          <w:sz w:val="18"/>
          <w:szCs w:val="22"/>
          <w:lang w:eastAsia="en-US"/>
        </w:rPr>
      </w:pPr>
    </w:p>
    <w:p w:rsidR="00CD5014" w:rsidRPr="00CD5014" w:rsidRDefault="00CD5014" w:rsidP="00CD5014">
      <w:pPr>
        <w:pStyle w:val="Liststycke"/>
        <w:numPr>
          <w:ilvl w:val="0"/>
          <w:numId w:val="16"/>
        </w:numPr>
        <w:spacing w:after="200" w:line="276" w:lineRule="auto"/>
        <w:contextualSpacing w:val="0"/>
        <w:rPr>
          <w:rFonts w:ascii="Calibri" w:eastAsia="Calibri" w:hAnsi="Calibri"/>
          <w:vanish/>
          <w:sz w:val="18"/>
          <w:szCs w:val="22"/>
          <w:lang w:eastAsia="en-US"/>
        </w:rPr>
      </w:pPr>
    </w:p>
    <w:p w:rsidR="00DF667A" w:rsidRPr="00DF667A" w:rsidRDefault="00DF667A" w:rsidP="00CD5014">
      <w:pPr>
        <w:numPr>
          <w:ilvl w:val="1"/>
          <w:numId w:val="16"/>
        </w:numPr>
        <w:spacing w:after="200" w:line="276" w:lineRule="auto"/>
        <w:rPr>
          <w:rFonts w:ascii="Calibri" w:eastAsia="Calibri" w:hAnsi="Calibri"/>
          <w:b/>
          <w:sz w:val="18"/>
          <w:szCs w:val="22"/>
          <w:lang w:eastAsia="en-US"/>
        </w:rPr>
      </w:pPr>
      <w:r w:rsidRPr="00DF667A">
        <w:rPr>
          <w:rFonts w:ascii="Calibri" w:eastAsia="Calibri" w:hAnsi="Calibri"/>
          <w:sz w:val="18"/>
          <w:szCs w:val="22"/>
          <w:lang w:eastAsia="en-US"/>
        </w:rPr>
        <w:t xml:space="preserve">Bolaget ska lämna in en verksamhetsbeskrivning till Swedavia. Verksamheten på Flygplatsen ska bedrivas i enlighet med denna. </w:t>
      </w:r>
    </w:p>
    <w:p w:rsidR="00C1701B" w:rsidRDefault="00DF667A" w:rsidP="00C1701B">
      <w:pPr>
        <w:numPr>
          <w:ilvl w:val="1"/>
          <w:numId w:val="16"/>
        </w:numPr>
        <w:spacing w:after="200" w:line="276" w:lineRule="auto"/>
        <w:rPr>
          <w:rFonts w:ascii="Calibri" w:eastAsia="Calibri" w:hAnsi="Calibri"/>
          <w:sz w:val="18"/>
          <w:szCs w:val="22"/>
          <w:lang w:eastAsia="en-US"/>
        </w:rPr>
      </w:pPr>
      <w:r w:rsidRPr="00DF667A">
        <w:rPr>
          <w:rFonts w:ascii="Calibri" w:eastAsia="Calibri" w:hAnsi="Calibri"/>
          <w:sz w:val="18"/>
          <w:szCs w:val="22"/>
          <w:lang w:eastAsia="en-US"/>
        </w:rPr>
        <w:t>Bolaget ska, hos berörda myndigheter, inhämta erforderliga godkännanden och tillstånd för att få bedriva verksamheten samt följa av berörd myndighet utfärdade anvisningar och föreskrifter.</w:t>
      </w:r>
    </w:p>
    <w:p w:rsidR="007D31DD" w:rsidRPr="00C1701B" w:rsidRDefault="00DF667A" w:rsidP="00C1701B">
      <w:pPr>
        <w:numPr>
          <w:ilvl w:val="1"/>
          <w:numId w:val="16"/>
        </w:numPr>
        <w:spacing w:after="200" w:line="276" w:lineRule="auto"/>
        <w:rPr>
          <w:rFonts w:ascii="Calibri" w:eastAsia="Calibri" w:hAnsi="Calibri"/>
          <w:sz w:val="18"/>
          <w:szCs w:val="22"/>
          <w:lang w:eastAsia="en-US"/>
        </w:rPr>
      </w:pPr>
      <w:r w:rsidRPr="00C1701B">
        <w:rPr>
          <w:rFonts w:ascii="Calibri" w:eastAsia="Calibri" w:hAnsi="Calibri"/>
          <w:sz w:val="18"/>
          <w:szCs w:val="22"/>
          <w:lang w:eastAsia="en-US"/>
        </w:rPr>
        <w:t xml:space="preserve">Bolaget ska utse en person i ledande ställning som kontaktperson gentemot </w:t>
      </w:r>
      <w:proofErr w:type="spellStart"/>
      <w:r w:rsidRPr="00C1701B">
        <w:rPr>
          <w:rFonts w:ascii="Calibri" w:eastAsia="Calibri" w:hAnsi="Calibri"/>
          <w:sz w:val="18"/>
          <w:szCs w:val="22"/>
          <w:lang w:eastAsia="en-US"/>
        </w:rPr>
        <w:t>Swedavias</w:t>
      </w:r>
      <w:proofErr w:type="spellEnd"/>
      <w:r w:rsidRPr="00C1701B">
        <w:rPr>
          <w:rFonts w:ascii="Calibri" w:eastAsia="Calibri" w:hAnsi="Calibri"/>
          <w:sz w:val="18"/>
          <w:szCs w:val="22"/>
          <w:lang w:eastAsia="en-US"/>
        </w:rPr>
        <w:t xml:space="preserve"> </w:t>
      </w:r>
      <w:proofErr w:type="spellStart"/>
      <w:r w:rsidRPr="00C1701B">
        <w:rPr>
          <w:rFonts w:ascii="Calibri" w:eastAsia="Calibri" w:hAnsi="Calibri"/>
          <w:sz w:val="18"/>
          <w:szCs w:val="22"/>
          <w:lang w:eastAsia="en-US"/>
        </w:rPr>
        <w:t>Safetyavdelning</w:t>
      </w:r>
      <w:proofErr w:type="spellEnd"/>
      <w:r w:rsidRPr="00C1701B">
        <w:rPr>
          <w:rFonts w:ascii="Calibri" w:eastAsia="Calibri" w:hAnsi="Calibri"/>
          <w:sz w:val="18"/>
          <w:szCs w:val="22"/>
          <w:lang w:eastAsia="en-US"/>
        </w:rPr>
        <w:t xml:space="preserve">. Kontaktpersonen ska ha mandat från Bolaget att fatta beslut i </w:t>
      </w:r>
      <w:proofErr w:type="spellStart"/>
      <w:r w:rsidRPr="00C1701B">
        <w:rPr>
          <w:rFonts w:ascii="Calibri" w:eastAsia="Calibri" w:hAnsi="Calibri"/>
          <w:sz w:val="18"/>
          <w:szCs w:val="22"/>
          <w:lang w:eastAsia="en-US"/>
        </w:rPr>
        <w:t>safetyfrågor</w:t>
      </w:r>
      <w:proofErr w:type="spellEnd"/>
      <w:r w:rsidRPr="00C1701B">
        <w:rPr>
          <w:rFonts w:ascii="Calibri" w:eastAsia="Calibri" w:hAnsi="Calibri"/>
          <w:sz w:val="18"/>
          <w:szCs w:val="22"/>
          <w:lang w:eastAsia="en-US"/>
        </w:rPr>
        <w:t>.</w:t>
      </w:r>
      <w:r w:rsidR="007D31DD" w:rsidRPr="00C1701B">
        <w:rPr>
          <w:rFonts w:ascii="Calibri" w:eastAsia="Calibri" w:hAnsi="Calibri"/>
          <w:sz w:val="18"/>
          <w:szCs w:val="22"/>
          <w:lang w:eastAsia="en-US"/>
        </w:rPr>
        <w:t xml:space="preserve"> </w:t>
      </w:r>
    </w:p>
    <w:p w:rsidR="007D31DD" w:rsidRPr="001A4E03" w:rsidRDefault="007D31DD" w:rsidP="007D31DD">
      <w:pPr>
        <w:spacing w:after="200" w:line="276" w:lineRule="auto"/>
        <w:ind w:left="357"/>
        <w:rPr>
          <w:rFonts w:ascii="Calibri" w:eastAsia="Calibri" w:hAnsi="Calibri"/>
          <w:sz w:val="18"/>
          <w:szCs w:val="22"/>
          <w:lang w:eastAsia="en-US"/>
        </w:rPr>
      </w:pPr>
      <w:r w:rsidRPr="001A4E03">
        <w:rPr>
          <w:rFonts w:ascii="Calibri" w:eastAsia="Calibri" w:hAnsi="Calibri"/>
          <w:sz w:val="18"/>
          <w:szCs w:val="22"/>
          <w:lang w:eastAsia="en-US"/>
        </w:rPr>
        <w:t xml:space="preserve">Kontaktperson på Bolaget gällande </w:t>
      </w:r>
      <w:proofErr w:type="spellStart"/>
      <w:r w:rsidRPr="001A4E03">
        <w:rPr>
          <w:rFonts w:ascii="Calibri" w:eastAsia="Calibri" w:hAnsi="Calibri"/>
          <w:sz w:val="18"/>
          <w:szCs w:val="22"/>
          <w:lang w:eastAsia="en-US"/>
        </w:rPr>
        <w:t>safetyfrågor</w:t>
      </w:r>
      <w:proofErr w:type="spellEnd"/>
    </w:p>
    <w:p w:rsidR="007D31DD" w:rsidRPr="001A4E03" w:rsidRDefault="007D31DD" w:rsidP="007D31DD">
      <w:pPr>
        <w:spacing w:after="200" w:line="276" w:lineRule="auto"/>
        <w:ind w:left="357"/>
        <w:rPr>
          <w:rFonts w:ascii="Calibri" w:eastAsia="Calibri" w:hAnsi="Calibri"/>
          <w:sz w:val="18"/>
          <w:szCs w:val="22"/>
          <w:lang w:eastAsia="en-US"/>
        </w:rPr>
      </w:pPr>
      <w:r w:rsidRPr="001A4E03">
        <w:rPr>
          <w:rFonts w:ascii="Calibri" w:eastAsia="Calibri" w:hAnsi="Calibri"/>
          <w:sz w:val="18"/>
          <w:szCs w:val="22"/>
          <w:lang w:eastAsia="en-US"/>
        </w:rPr>
        <w:t>Namn:</w:t>
      </w:r>
    </w:p>
    <w:p w:rsidR="00DF667A" w:rsidRDefault="007D31DD" w:rsidP="007D31DD">
      <w:pPr>
        <w:spacing w:after="200" w:line="276" w:lineRule="auto"/>
        <w:ind w:left="357"/>
        <w:rPr>
          <w:rFonts w:ascii="Calibri" w:eastAsia="Calibri" w:hAnsi="Calibri"/>
          <w:sz w:val="18"/>
          <w:szCs w:val="22"/>
          <w:lang w:eastAsia="en-US"/>
        </w:rPr>
      </w:pPr>
      <w:r w:rsidRPr="001A4E03">
        <w:rPr>
          <w:rFonts w:ascii="Calibri" w:eastAsia="Calibri" w:hAnsi="Calibri"/>
          <w:sz w:val="18"/>
          <w:szCs w:val="22"/>
          <w:lang w:eastAsia="en-US"/>
        </w:rPr>
        <w:t>Kontaktuppgifter:</w:t>
      </w:r>
    </w:p>
    <w:p w:rsidR="00DF667A" w:rsidRDefault="00DF667A" w:rsidP="00DF667A">
      <w:pPr>
        <w:numPr>
          <w:ilvl w:val="1"/>
          <w:numId w:val="16"/>
        </w:numPr>
        <w:spacing w:after="200" w:line="276" w:lineRule="auto"/>
        <w:rPr>
          <w:rFonts w:ascii="Calibri" w:eastAsia="Calibri" w:hAnsi="Calibri"/>
          <w:sz w:val="18"/>
          <w:szCs w:val="22"/>
          <w:lang w:eastAsia="en-US"/>
        </w:rPr>
      </w:pPr>
      <w:r w:rsidRPr="00DF667A">
        <w:rPr>
          <w:rFonts w:ascii="Calibri" w:eastAsia="Calibri" w:hAnsi="Calibri"/>
          <w:sz w:val="18"/>
          <w:szCs w:val="22"/>
          <w:lang w:eastAsia="en-US"/>
        </w:rPr>
        <w:t xml:space="preserve">Bolaget ska utse en person i ledande ställning som kontaktperson gentemot Swedavias Säkerhetsenhet Kontaktpersonen ska ha mandat från Bolaget att fatta beslut i </w:t>
      </w:r>
      <w:proofErr w:type="spellStart"/>
      <w:r w:rsidRPr="00DF667A">
        <w:rPr>
          <w:rFonts w:ascii="Calibri" w:eastAsia="Calibri" w:hAnsi="Calibri"/>
          <w:sz w:val="18"/>
          <w:szCs w:val="22"/>
          <w:lang w:eastAsia="en-US"/>
        </w:rPr>
        <w:t>securityfrågor</w:t>
      </w:r>
      <w:proofErr w:type="spellEnd"/>
      <w:r w:rsidRPr="00DF667A">
        <w:rPr>
          <w:rFonts w:ascii="Calibri" w:eastAsia="Calibri" w:hAnsi="Calibri"/>
          <w:sz w:val="18"/>
          <w:szCs w:val="22"/>
          <w:lang w:eastAsia="en-US"/>
        </w:rPr>
        <w:t xml:space="preserve">. </w:t>
      </w:r>
    </w:p>
    <w:p w:rsidR="007D31DD" w:rsidRPr="007D31DD" w:rsidRDefault="007D31DD" w:rsidP="007D31DD">
      <w:pPr>
        <w:spacing w:after="200" w:line="276" w:lineRule="auto"/>
        <w:ind w:left="426"/>
        <w:rPr>
          <w:rFonts w:ascii="Calibri" w:eastAsia="Calibri" w:hAnsi="Calibri"/>
          <w:sz w:val="18"/>
          <w:szCs w:val="22"/>
          <w:lang w:eastAsia="en-US"/>
        </w:rPr>
      </w:pPr>
      <w:r w:rsidRPr="007D31DD">
        <w:rPr>
          <w:rFonts w:ascii="Calibri" w:eastAsia="Calibri" w:hAnsi="Calibri"/>
          <w:sz w:val="18"/>
          <w:szCs w:val="22"/>
          <w:lang w:eastAsia="en-US"/>
        </w:rPr>
        <w:t xml:space="preserve">Kontaktperson på Bolaget gällande </w:t>
      </w:r>
      <w:proofErr w:type="spellStart"/>
      <w:r w:rsidRPr="007D31DD">
        <w:rPr>
          <w:rFonts w:ascii="Calibri" w:eastAsia="Calibri" w:hAnsi="Calibri"/>
          <w:sz w:val="18"/>
          <w:szCs w:val="22"/>
          <w:lang w:eastAsia="en-US"/>
        </w:rPr>
        <w:t>securityfrågor</w:t>
      </w:r>
      <w:proofErr w:type="spellEnd"/>
    </w:p>
    <w:p w:rsidR="007D31DD" w:rsidRPr="007D31DD" w:rsidRDefault="007D31DD" w:rsidP="007D31DD">
      <w:pPr>
        <w:spacing w:after="200" w:line="276" w:lineRule="auto"/>
        <w:ind w:left="426"/>
        <w:rPr>
          <w:rFonts w:ascii="Calibri" w:eastAsia="Calibri" w:hAnsi="Calibri"/>
          <w:sz w:val="18"/>
          <w:szCs w:val="22"/>
          <w:lang w:eastAsia="en-US"/>
        </w:rPr>
      </w:pPr>
      <w:r w:rsidRPr="007D31DD">
        <w:rPr>
          <w:rFonts w:ascii="Calibri" w:eastAsia="Calibri" w:hAnsi="Calibri"/>
          <w:sz w:val="18"/>
          <w:szCs w:val="22"/>
          <w:lang w:eastAsia="en-US"/>
        </w:rPr>
        <w:t>Namn:</w:t>
      </w:r>
      <w:r w:rsidRPr="007D31DD">
        <w:rPr>
          <w:rFonts w:ascii="Calibri" w:eastAsia="Calibri" w:hAnsi="Calibri"/>
          <w:sz w:val="18"/>
          <w:szCs w:val="22"/>
          <w:lang w:eastAsia="en-US"/>
        </w:rPr>
        <w:tab/>
      </w:r>
    </w:p>
    <w:p w:rsidR="007D31DD" w:rsidRPr="00DF667A" w:rsidRDefault="007D31DD" w:rsidP="007D31DD">
      <w:pPr>
        <w:spacing w:after="200" w:line="276" w:lineRule="auto"/>
        <w:ind w:left="426"/>
        <w:rPr>
          <w:rFonts w:ascii="Calibri" w:eastAsia="Calibri" w:hAnsi="Calibri"/>
          <w:sz w:val="18"/>
          <w:szCs w:val="22"/>
          <w:lang w:eastAsia="en-US"/>
        </w:rPr>
      </w:pPr>
      <w:r w:rsidRPr="007D31DD">
        <w:rPr>
          <w:rFonts w:ascii="Calibri" w:eastAsia="Calibri" w:hAnsi="Calibri"/>
          <w:sz w:val="18"/>
          <w:szCs w:val="22"/>
          <w:lang w:eastAsia="en-US"/>
        </w:rPr>
        <w:t>Kontaktuppgifter:</w:t>
      </w:r>
    </w:p>
    <w:p w:rsidR="00DF667A" w:rsidRPr="00DF667A" w:rsidRDefault="00DF667A" w:rsidP="00DF667A">
      <w:pPr>
        <w:numPr>
          <w:ilvl w:val="1"/>
          <w:numId w:val="16"/>
        </w:numPr>
        <w:spacing w:after="200" w:line="276" w:lineRule="auto"/>
        <w:rPr>
          <w:rFonts w:ascii="Calibri" w:eastAsia="Calibri" w:hAnsi="Calibri"/>
          <w:sz w:val="18"/>
          <w:szCs w:val="22"/>
          <w:lang w:eastAsia="en-US"/>
        </w:rPr>
      </w:pPr>
      <w:r w:rsidRPr="00DF667A">
        <w:rPr>
          <w:rFonts w:ascii="Calibri" w:eastAsia="Calibri" w:hAnsi="Calibri"/>
          <w:sz w:val="18"/>
          <w:szCs w:val="22"/>
          <w:lang w:eastAsia="en-US"/>
        </w:rPr>
        <w:t xml:space="preserve">Samma person kan vara kontaktperson för både </w:t>
      </w:r>
      <w:proofErr w:type="spellStart"/>
      <w:r w:rsidRPr="00DF667A">
        <w:rPr>
          <w:rFonts w:ascii="Calibri" w:eastAsia="Calibri" w:hAnsi="Calibri"/>
          <w:sz w:val="18"/>
          <w:szCs w:val="22"/>
          <w:lang w:eastAsia="en-US"/>
        </w:rPr>
        <w:t>safety</w:t>
      </w:r>
      <w:proofErr w:type="spellEnd"/>
      <w:r w:rsidRPr="00DF667A">
        <w:rPr>
          <w:rFonts w:ascii="Calibri" w:eastAsia="Calibri" w:hAnsi="Calibri"/>
          <w:sz w:val="18"/>
          <w:szCs w:val="22"/>
          <w:lang w:eastAsia="en-US"/>
        </w:rPr>
        <w:t xml:space="preserve">- och </w:t>
      </w:r>
      <w:proofErr w:type="spellStart"/>
      <w:r w:rsidRPr="00DF667A">
        <w:rPr>
          <w:rFonts w:ascii="Calibri" w:eastAsia="Calibri" w:hAnsi="Calibri"/>
          <w:sz w:val="18"/>
          <w:szCs w:val="22"/>
          <w:lang w:eastAsia="en-US"/>
        </w:rPr>
        <w:t>securityfrågor</w:t>
      </w:r>
      <w:proofErr w:type="spellEnd"/>
      <w:r w:rsidRPr="00DF667A">
        <w:rPr>
          <w:rFonts w:ascii="Calibri" w:eastAsia="Calibri" w:hAnsi="Calibri"/>
          <w:sz w:val="18"/>
          <w:szCs w:val="22"/>
          <w:lang w:eastAsia="en-US"/>
        </w:rPr>
        <w:t xml:space="preserve">. </w:t>
      </w:r>
    </w:p>
    <w:p w:rsidR="00DF667A" w:rsidRPr="00DF667A" w:rsidRDefault="00DF667A" w:rsidP="00DF667A">
      <w:pPr>
        <w:numPr>
          <w:ilvl w:val="1"/>
          <w:numId w:val="16"/>
        </w:numPr>
        <w:spacing w:after="200" w:line="276" w:lineRule="auto"/>
        <w:rPr>
          <w:rFonts w:ascii="Calibri" w:eastAsia="Calibri" w:hAnsi="Calibri"/>
          <w:sz w:val="18"/>
          <w:szCs w:val="22"/>
          <w:lang w:eastAsia="en-US"/>
        </w:rPr>
      </w:pPr>
      <w:r w:rsidRPr="00DF667A">
        <w:rPr>
          <w:rFonts w:ascii="Calibri" w:eastAsia="Calibri" w:hAnsi="Calibri"/>
          <w:sz w:val="18"/>
          <w:szCs w:val="22"/>
          <w:lang w:eastAsia="en-US"/>
        </w:rPr>
        <w:t xml:space="preserve">Bolaget ska säkerställa att kontaktpersonen/kontaktpersonerna och övrig berörd personal känner till, har kunskap om samt till fullo följer de regler och direktiv som styr flygplatsens verksamhet. Dessa finns reglerade i TSFS-Sec, </w:t>
      </w:r>
      <w:r w:rsidR="005F2A5A">
        <w:rPr>
          <w:rFonts w:ascii="Calibri" w:eastAsia="Calibri" w:hAnsi="Calibri"/>
          <w:sz w:val="18"/>
          <w:szCs w:val="22"/>
          <w:lang w:eastAsia="en-US"/>
        </w:rPr>
        <w:t>EASA</w:t>
      </w:r>
      <w:r w:rsidRPr="00DF667A">
        <w:rPr>
          <w:rFonts w:ascii="Calibri" w:eastAsia="Calibri" w:hAnsi="Calibri"/>
          <w:sz w:val="18"/>
          <w:szCs w:val="22"/>
          <w:lang w:eastAsia="en-US"/>
        </w:rPr>
        <w:t xml:space="preserve"> samt i AR. Bolaget ska vidare ansvara för att personalen erhåller erforderlig utbildning i enligt med regelkraven</w:t>
      </w:r>
    </w:p>
    <w:p w:rsidR="00DF667A" w:rsidRPr="00DF667A" w:rsidRDefault="00DF667A" w:rsidP="00DF667A">
      <w:pPr>
        <w:numPr>
          <w:ilvl w:val="1"/>
          <w:numId w:val="16"/>
        </w:numPr>
        <w:spacing w:after="200" w:line="276" w:lineRule="auto"/>
        <w:rPr>
          <w:rFonts w:ascii="Calibri" w:eastAsia="Calibri" w:hAnsi="Calibri"/>
          <w:sz w:val="18"/>
          <w:szCs w:val="22"/>
          <w:lang w:eastAsia="en-US"/>
        </w:rPr>
      </w:pPr>
      <w:r w:rsidRPr="00DF667A">
        <w:rPr>
          <w:rFonts w:ascii="Calibri" w:eastAsia="Calibri" w:hAnsi="Calibri"/>
          <w:sz w:val="18"/>
          <w:szCs w:val="22"/>
          <w:lang w:eastAsia="en-US"/>
        </w:rPr>
        <w:t>Bolaget ska genomföra säkerhetsprövning, som även innefattar en pålitlighetsbedömning, av personal enligt TSFS-Sec. Prövningen ska grundas på den personliga kännedom som finns om personen samt de uppgifter som framgår av betyg, intyg och referenser och ska minst omfatta de senaste fem åren. För de personalkategorier som finns angivna i TSFS-Sec ingår registerkontroll i säkerhetsprövningen. Prövningen ska vara dokumenterad och kunna uppvisas vid revision.</w:t>
      </w:r>
    </w:p>
    <w:p w:rsidR="00DF667A" w:rsidRDefault="00DF667A" w:rsidP="00853D71">
      <w:pPr>
        <w:pStyle w:val="Rubrik1"/>
        <w:numPr>
          <w:ilvl w:val="0"/>
          <w:numId w:val="26"/>
        </w:numPr>
        <w:rPr>
          <w:rStyle w:val="Stark"/>
          <w:lang w:eastAsia="en-US"/>
        </w:rPr>
      </w:pPr>
      <w:bookmarkStart w:id="4" w:name="_Toc11747841"/>
      <w:r w:rsidRPr="00932458">
        <w:rPr>
          <w:rStyle w:val="Stark"/>
          <w:lang w:eastAsia="en-US"/>
        </w:rPr>
        <w:t>Tillträde till behörighetsområde</w:t>
      </w:r>
      <w:bookmarkEnd w:id="4"/>
    </w:p>
    <w:p w:rsidR="00304FD2" w:rsidRPr="00304FD2" w:rsidRDefault="00304FD2" w:rsidP="00304FD2">
      <w:pPr>
        <w:rPr>
          <w:lang w:eastAsia="en-US"/>
        </w:rPr>
      </w:pPr>
    </w:p>
    <w:p w:rsidR="00DF667A" w:rsidRPr="00DF667A" w:rsidRDefault="00DF667A" w:rsidP="00DF667A">
      <w:pPr>
        <w:numPr>
          <w:ilvl w:val="0"/>
          <w:numId w:val="16"/>
        </w:numPr>
        <w:spacing w:after="200" w:line="276" w:lineRule="auto"/>
        <w:rPr>
          <w:rFonts w:ascii="Calibri" w:eastAsia="Calibri" w:hAnsi="Calibri"/>
          <w:vanish/>
          <w:sz w:val="18"/>
          <w:szCs w:val="22"/>
          <w:lang w:eastAsia="en-US"/>
        </w:rPr>
      </w:pPr>
    </w:p>
    <w:p w:rsidR="00DF667A" w:rsidRPr="00DF667A" w:rsidRDefault="00DF667A" w:rsidP="00DF667A">
      <w:pPr>
        <w:numPr>
          <w:ilvl w:val="1"/>
          <w:numId w:val="16"/>
        </w:numPr>
        <w:spacing w:after="200" w:line="276" w:lineRule="auto"/>
        <w:rPr>
          <w:rFonts w:ascii="Calibri" w:eastAsia="Calibri" w:hAnsi="Calibri"/>
          <w:sz w:val="18"/>
          <w:szCs w:val="22"/>
          <w:lang w:eastAsia="en-US"/>
        </w:rPr>
      </w:pPr>
      <w:r w:rsidRPr="00DF667A">
        <w:rPr>
          <w:rFonts w:ascii="Calibri" w:eastAsia="Calibri" w:hAnsi="Calibri"/>
          <w:sz w:val="18"/>
          <w:szCs w:val="22"/>
          <w:lang w:eastAsia="en-US"/>
        </w:rPr>
        <w:t xml:space="preserve">Bolagets personal medges, förutsatt godkänd säkerhetsprövning och i förekommande fall registerkontroll, tillträde till behörighetsområden på flygplatsen enligt förteckning i </w:t>
      </w:r>
      <w:r w:rsidRPr="00DF667A">
        <w:rPr>
          <w:rFonts w:ascii="Calibri" w:eastAsia="Calibri" w:hAnsi="Calibri"/>
          <w:b/>
          <w:sz w:val="18"/>
          <w:szCs w:val="22"/>
          <w:lang w:eastAsia="en-US"/>
        </w:rPr>
        <w:t>Bilaga 2</w:t>
      </w:r>
      <w:r w:rsidRPr="00DF667A">
        <w:rPr>
          <w:rFonts w:ascii="Calibri" w:eastAsia="Calibri" w:hAnsi="Calibri"/>
          <w:sz w:val="18"/>
          <w:szCs w:val="22"/>
          <w:lang w:eastAsia="en-US"/>
        </w:rPr>
        <w:t>.</w:t>
      </w:r>
    </w:p>
    <w:p w:rsidR="00DF667A" w:rsidRPr="00DF667A" w:rsidRDefault="00DF667A" w:rsidP="00DF667A">
      <w:pPr>
        <w:numPr>
          <w:ilvl w:val="0"/>
          <w:numId w:val="17"/>
        </w:numPr>
        <w:spacing w:after="200" w:line="276" w:lineRule="auto"/>
        <w:rPr>
          <w:rFonts w:ascii="Calibri" w:eastAsia="Calibri" w:hAnsi="Calibri"/>
          <w:vanish/>
          <w:sz w:val="18"/>
          <w:szCs w:val="22"/>
          <w:lang w:eastAsia="en-US"/>
        </w:rPr>
      </w:pPr>
    </w:p>
    <w:p w:rsidR="00DF667A" w:rsidRPr="00DF667A" w:rsidRDefault="00DF667A" w:rsidP="00DF667A">
      <w:pPr>
        <w:numPr>
          <w:ilvl w:val="0"/>
          <w:numId w:val="17"/>
        </w:numPr>
        <w:spacing w:after="200" w:line="276" w:lineRule="auto"/>
        <w:rPr>
          <w:rFonts w:ascii="Calibri" w:eastAsia="Calibri" w:hAnsi="Calibri"/>
          <w:vanish/>
          <w:sz w:val="18"/>
          <w:szCs w:val="22"/>
          <w:lang w:eastAsia="en-US"/>
        </w:rPr>
      </w:pPr>
    </w:p>
    <w:p w:rsidR="00DF667A" w:rsidRPr="00DF667A" w:rsidRDefault="00DF667A" w:rsidP="00DF667A">
      <w:pPr>
        <w:numPr>
          <w:ilvl w:val="0"/>
          <w:numId w:val="17"/>
        </w:numPr>
        <w:spacing w:after="200" w:line="276" w:lineRule="auto"/>
        <w:rPr>
          <w:rFonts w:ascii="Calibri" w:eastAsia="Calibri" w:hAnsi="Calibri"/>
          <w:vanish/>
          <w:sz w:val="18"/>
          <w:szCs w:val="22"/>
          <w:lang w:eastAsia="en-US"/>
        </w:rPr>
      </w:pPr>
    </w:p>
    <w:p w:rsidR="00DF667A" w:rsidRPr="00DF667A" w:rsidRDefault="00DF667A" w:rsidP="00DF667A">
      <w:pPr>
        <w:numPr>
          <w:ilvl w:val="0"/>
          <w:numId w:val="17"/>
        </w:numPr>
        <w:spacing w:after="200" w:line="276" w:lineRule="auto"/>
        <w:rPr>
          <w:rFonts w:ascii="Calibri" w:eastAsia="Calibri" w:hAnsi="Calibri"/>
          <w:vanish/>
          <w:sz w:val="18"/>
          <w:szCs w:val="22"/>
          <w:lang w:eastAsia="en-US"/>
        </w:rPr>
      </w:pPr>
    </w:p>
    <w:p w:rsidR="00DF667A" w:rsidRPr="00DF667A" w:rsidRDefault="00DF667A" w:rsidP="00DF667A">
      <w:pPr>
        <w:numPr>
          <w:ilvl w:val="0"/>
          <w:numId w:val="17"/>
        </w:numPr>
        <w:spacing w:after="200" w:line="276" w:lineRule="auto"/>
        <w:rPr>
          <w:rFonts w:ascii="Calibri" w:eastAsia="Calibri" w:hAnsi="Calibri"/>
          <w:vanish/>
          <w:sz w:val="18"/>
          <w:szCs w:val="22"/>
          <w:lang w:eastAsia="en-US"/>
        </w:rPr>
      </w:pPr>
    </w:p>
    <w:p w:rsidR="00DF667A" w:rsidRPr="00DF667A" w:rsidRDefault="00DF667A" w:rsidP="00DF667A">
      <w:pPr>
        <w:numPr>
          <w:ilvl w:val="0"/>
          <w:numId w:val="17"/>
        </w:numPr>
        <w:spacing w:after="200" w:line="276" w:lineRule="auto"/>
        <w:rPr>
          <w:rFonts w:ascii="Calibri" w:eastAsia="Calibri" w:hAnsi="Calibri"/>
          <w:vanish/>
          <w:sz w:val="18"/>
          <w:szCs w:val="22"/>
          <w:lang w:eastAsia="en-US"/>
        </w:rPr>
      </w:pPr>
    </w:p>
    <w:p w:rsidR="00DF667A" w:rsidRPr="00DF667A" w:rsidRDefault="00DF667A" w:rsidP="00DF667A">
      <w:pPr>
        <w:numPr>
          <w:ilvl w:val="1"/>
          <w:numId w:val="17"/>
        </w:numPr>
        <w:spacing w:after="200" w:line="276" w:lineRule="auto"/>
        <w:rPr>
          <w:rFonts w:ascii="Calibri" w:eastAsia="Calibri" w:hAnsi="Calibri"/>
          <w:sz w:val="18"/>
          <w:szCs w:val="22"/>
          <w:lang w:eastAsia="en-US"/>
        </w:rPr>
      </w:pPr>
      <w:r w:rsidRPr="00DF667A">
        <w:rPr>
          <w:rFonts w:ascii="Calibri" w:eastAsia="Calibri" w:hAnsi="Calibri"/>
          <w:sz w:val="18"/>
          <w:szCs w:val="22"/>
          <w:lang w:eastAsia="en-US"/>
        </w:rPr>
        <w:t xml:space="preserve">Swedavia har rätt att, permanent eller tillfälligt, spärra behörighetshandlingar eller andra tillstånd och neka tillträde till Flygplatsens säkerhets- eller behörighetsområde för den i Bolagets personal som bryter mot Avtalet eller gällande regler för verksamhet på Flygplatsen. </w:t>
      </w:r>
    </w:p>
    <w:p w:rsidR="00DF667A" w:rsidRPr="00DF667A" w:rsidRDefault="00DF667A" w:rsidP="00304FD2">
      <w:pPr>
        <w:numPr>
          <w:ilvl w:val="1"/>
          <w:numId w:val="17"/>
        </w:numPr>
        <w:spacing w:after="200"/>
        <w:rPr>
          <w:rFonts w:ascii="Calibri" w:eastAsia="Calibri" w:hAnsi="Calibri"/>
          <w:sz w:val="18"/>
          <w:szCs w:val="22"/>
          <w:lang w:eastAsia="en-US"/>
        </w:rPr>
      </w:pPr>
      <w:r w:rsidRPr="00DF667A">
        <w:rPr>
          <w:rFonts w:ascii="Calibri" w:eastAsia="Calibri" w:hAnsi="Calibri"/>
          <w:sz w:val="18"/>
          <w:szCs w:val="22"/>
          <w:lang w:eastAsia="en-US"/>
        </w:rPr>
        <w:t>Bolagets anställda har endast rätt att nyttja sina behörighetshandlingar för tillträde till behörighetsområdet om det är nödvändigt för att kunna utföra ett Uppdrag. Behörighetshandlingar som inte längre nyttjas ska återlämnas till Swedavia.</w:t>
      </w:r>
    </w:p>
    <w:p w:rsidR="00DF667A" w:rsidRPr="00DF667A" w:rsidRDefault="00DF667A" w:rsidP="00304FD2">
      <w:pPr>
        <w:spacing w:after="200"/>
        <w:ind w:left="454"/>
        <w:rPr>
          <w:rFonts w:ascii="Calibri" w:eastAsia="Calibri" w:hAnsi="Calibri"/>
          <w:sz w:val="18"/>
          <w:szCs w:val="22"/>
          <w:lang w:eastAsia="en-US"/>
        </w:rPr>
      </w:pPr>
      <w:r w:rsidRPr="00DF667A">
        <w:rPr>
          <w:rFonts w:ascii="Calibri" w:eastAsia="Calibri" w:hAnsi="Calibri"/>
          <w:sz w:val="18"/>
          <w:szCs w:val="22"/>
          <w:lang w:eastAsia="en-US"/>
        </w:rPr>
        <w:t xml:space="preserve">  </w:t>
      </w:r>
    </w:p>
    <w:p w:rsidR="00DF667A" w:rsidRDefault="00DF667A" w:rsidP="00304FD2">
      <w:pPr>
        <w:pStyle w:val="Rubrik1"/>
        <w:numPr>
          <w:ilvl w:val="0"/>
          <w:numId w:val="27"/>
        </w:numPr>
        <w:rPr>
          <w:rStyle w:val="Stark"/>
          <w:lang w:eastAsia="en-US"/>
        </w:rPr>
      </w:pPr>
      <w:bookmarkStart w:id="5" w:name="_Toc504120364"/>
      <w:bookmarkStart w:id="6" w:name="_Toc11747842"/>
      <w:r w:rsidRPr="00932458">
        <w:rPr>
          <w:rStyle w:val="Stark"/>
          <w:lang w:eastAsia="en-US"/>
        </w:rPr>
        <w:t xml:space="preserve">Airport </w:t>
      </w:r>
      <w:proofErr w:type="spellStart"/>
      <w:r w:rsidRPr="00932458">
        <w:rPr>
          <w:rStyle w:val="Stark"/>
          <w:lang w:eastAsia="en-US"/>
        </w:rPr>
        <w:t>Regulations</w:t>
      </w:r>
      <w:proofErr w:type="spellEnd"/>
      <w:r w:rsidRPr="00932458">
        <w:rPr>
          <w:rStyle w:val="Stark"/>
          <w:lang w:eastAsia="en-US"/>
        </w:rPr>
        <w:t xml:space="preserve"> och Airport Information</w:t>
      </w:r>
      <w:bookmarkEnd w:id="5"/>
      <w:bookmarkEnd w:id="6"/>
    </w:p>
    <w:p w:rsidR="00304FD2" w:rsidRPr="00304FD2" w:rsidRDefault="00304FD2" w:rsidP="00304FD2">
      <w:pPr>
        <w:rPr>
          <w:lang w:eastAsia="en-US"/>
        </w:rPr>
      </w:pPr>
    </w:p>
    <w:p w:rsidR="00DF667A" w:rsidRPr="00DF667A" w:rsidRDefault="00DF667A" w:rsidP="00DF667A">
      <w:pPr>
        <w:numPr>
          <w:ilvl w:val="0"/>
          <w:numId w:val="16"/>
        </w:numPr>
        <w:spacing w:after="200" w:line="276" w:lineRule="auto"/>
        <w:rPr>
          <w:rFonts w:ascii="Calibri" w:eastAsia="Calibri" w:hAnsi="Calibri"/>
          <w:vanish/>
          <w:sz w:val="18"/>
          <w:szCs w:val="22"/>
          <w:lang w:eastAsia="en-US"/>
        </w:rPr>
      </w:pPr>
    </w:p>
    <w:p w:rsidR="00DF667A" w:rsidRPr="001D5ADE" w:rsidRDefault="00DF667A" w:rsidP="00C6448D">
      <w:pPr>
        <w:numPr>
          <w:ilvl w:val="1"/>
          <w:numId w:val="16"/>
        </w:numPr>
        <w:spacing w:after="200" w:line="276" w:lineRule="auto"/>
        <w:ind w:left="360"/>
        <w:rPr>
          <w:rFonts w:ascii="Calibri" w:eastAsia="Calibri" w:hAnsi="Calibri"/>
          <w:b/>
          <w:sz w:val="18"/>
          <w:szCs w:val="22"/>
          <w:lang w:eastAsia="en-US"/>
        </w:rPr>
      </w:pPr>
      <w:r w:rsidRPr="001D5ADE">
        <w:rPr>
          <w:rFonts w:ascii="Calibri" w:eastAsia="Calibri" w:hAnsi="Calibri"/>
          <w:sz w:val="18"/>
          <w:szCs w:val="22"/>
          <w:lang w:eastAsia="en-US"/>
        </w:rPr>
        <w:t>Bolaget förbinder sig genom undertecknandet av detta Avtal att, utöver vad som följer av lag, förordning och föreskrifter, följa de regler som gäller på flygplatsen och som tillkännages i AR, hålla sig uppdaterad om nyheter i verksamheten genom den information som Flygplatsen tillhandahåller i AI</w:t>
      </w:r>
      <w:r w:rsidR="001D5ADE" w:rsidRPr="00C6448D">
        <w:rPr>
          <w:rFonts w:ascii="Calibri" w:eastAsia="Calibri" w:hAnsi="Calibri"/>
          <w:sz w:val="18"/>
          <w:szCs w:val="22"/>
          <w:lang w:eastAsia="en-US"/>
        </w:rPr>
        <w:t>.</w:t>
      </w:r>
      <w:r w:rsidRPr="00C6448D">
        <w:rPr>
          <w:rFonts w:ascii="Calibri" w:eastAsia="Calibri" w:hAnsi="Calibri"/>
          <w:sz w:val="18"/>
          <w:szCs w:val="22"/>
          <w:lang w:eastAsia="en-US"/>
        </w:rPr>
        <w:t xml:space="preserve"> </w:t>
      </w:r>
      <w:bookmarkStart w:id="7" w:name="_Toc503443141"/>
      <w:bookmarkStart w:id="8" w:name="_Toc504120365"/>
    </w:p>
    <w:p w:rsidR="00DF667A" w:rsidRDefault="00DF667A" w:rsidP="00853D71">
      <w:pPr>
        <w:pStyle w:val="Rubrik1"/>
        <w:numPr>
          <w:ilvl w:val="0"/>
          <w:numId w:val="28"/>
        </w:numPr>
        <w:rPr>
          <w:rStyle w:val="Stark"/>
          <w:lang w:eastAsia="en-US"/>
        </w:rPr>
      </w:pPr>
      <w:bookmarkStart w:id="9" w:name="_Toc11747843"/>
      <w:r w:rsidRPr="00932458">
        <w:rPr>
          <w:rStyle w:val="Stark"/>
          <w:lang w:eastAsia="en-US"/>
        </w:rPr>
        <w:t>Safety</w:t>
      </w:r>
      <w:bookmarkEnd w:id="7"/>
      <w:bookmarkEnd w:id="8"/>
      <w:bookmarkEnd w:id="9"/>
    </w:p>
    <w:p w:rsidR="00304FD2" w:rsidRPr="00304FD2" w:rsidRDefault="00304FD2" w:rsidP="00304FD2">
      <w:pPr>
        <w:rPr>
          <w:lang w:eastAsia="en-US"/>
        </w:rPr>
      </w:pPr>
    </w:p>
    <w:p w:rsidR="00DF667A" w:rsidRPr="00DF667A" w:rsidRDefault="00DF667A" w:rsidP="00DF667A">
      <w:pPr>
        <w:numPr>
          <w:ilvl w:val="0"/>
          <w:numId w:val="16"/>
        </w:numPr>
        <w:spacing w:after="200" w:line="276" w:lineRule="auto"/>
        <w:rPr>
          <w:rFonts w:ascii="Calibri" w:eastAsia="Calibri" w:hAnsi="Calibri"/>
          <w:vanish/>
          <w:sz w:val="18"/>
          <w:szCs w:val="22"/>
          <w:lang w:eastAsia="en-US"/>
        </w:rPr>
      </w:pPr>
    </w:p>
    <w:p w:rsidR="00DF667A" w:rsidRPr="00DF667A" w:rsidRDefault="00DF667A" w:rsidP="00DF667A">
      <w:pPr>
        <w:numPr>
          <w:ilvl w:val="1"/>
          <w:numId w:val="16"/>
        </w:numPr>
        <w:spacing w:after="200" w:line="276" w:lineRule="auto"/>
        <w:rPr>
          <w:rFonts w:ascii="Calibri" w:eastAsia="Calibri" w:hAnsi="Calibri"/>
          <w:sz w:val="18"/>
          <w:szCs w:val="22"/>
          <w:lang w:eastAsia="en-US"/>
        </w:rPr>
      </w:pPr>
      <w:r w:rsidRPr="00DF667A">
        <w:rPr>
          <w:rFonts w:ascii="Calibri" w:eastAsia="Calibri" w:hAnsi="Calibri"/>
          <w:sz w:val="18"/>
          <w:szCs w:val="22"/>
          <w:lang w:eastAsia="en-US"/>
        </w:rPr>
        <w:t xml:space="preserve">Flygplatsen har genom Kommissionens förordning (EU) nr 139/2014, samt godtagbara sätt att uppfylla kraven (AMC) och vägledande material (GM) för myndigheter, organisationer och drift av flygplatser en skyldighet att säkerställa att externa aktörer som verkar på flygplatsen agerar på ett, ur flygsäkerhetssynpunkt, korrekt sätt. </w:t>
      </w:r>
    </w:p>
    <w:p w:rsidR="00DF667A" w:rsidRPr="00DF667A" w:rsidRDefault="00DF667A" w:rsidP="00DF667A">
      <w:pPr>
        <w:numPr>
          <w:ilvl w:val="1"/>
          <w:numId w:val="16"/>
        </w:numPr>
        <w:spacing w:after="200" w:line="276" w:lineRule="auto"/>
        <w:rPr>
          <w:rFonts w:ascii="Calibri" w:eastAsia="Calibri" w:hAnsi="Calibri"/>
          <w:sz w:val="18"/>
          <w:szCs w:val="22"/>
          <w:lang w:eastAsia="en-US"/>
        </w:rPr>
      </w:pPr>
      <w:r w:rsidRPr="00DF667A">
        <w:rPr>
          <w:rFonts w:ascii="Calibri" w:eastAsia="Calibri" w:hAnsi="Calibri"/>
          <w:sz w:val="18"/>
          <w:szCs w:val="22"/>
          <w:lang w:eastAsia="en-US"/>
        </w:rPr>
        <w:t xml:space="preserve">Förordningen innehåller regler för verksamhetens bedrivande, främst med avseende på flygsäkerheten. Bolaget ska för flygplatschefen genom flygplatsens Safety Manager redovisa hur Bolaget avser att bedriva verksamheten för att tillgodose dessa krav. Detta sker genom att följa flygplatsens system för säkerhetsledning. </w:t>
      </w:r>
    </w:p>
    <w:p w:rsidR="00DF667A" w:rsidRPr="00DF667A" w:rsidRDefault="00DF667A" w:rsidP="00DF667A">
      <w:pPr>
        <w:numPr>
          <w:ilvl w:val="1"/>
          <w:numId w:val="16"/>
        </w:numPr>
        <w:spacing w:after="200" w:line="276" w:lineRule="auto"/>
        <w:rPr>
          <w:rFonts w:ascii="Calibri" w:eastAsia="Calibri" w:hAnsi="Calibri"/>
          <w:sz w:val="18"/>
          <w:szCs w:val="22"/>
          <w:lang w:eastAsia="en-US"/>
        </w:rPr>
      </w:pPr>
      <w:r w:rsidRPr="00DF667A">
        <w:rPr>
          <w:rFonts w:ascii="Calibri" w:eastAsia="Calibri" w:hAnsi="Calibri"/>
          <w:sz w:val="18"/>
          <w:szCs w:val="22"/>
          <w:lang w:eastAsia="en-US"/>
        </w:rPr>
        <w:t xml:space="preserve">Bolaget åtar sig att i Flygplatsens händelsehanteringssystem, rapportera in flygsäkerhetsrelaterade störande händelser samt även andra händelser av betydelse för att säkerställa en säker drift av Flygplatsen. </w:t>
      </w:r>
    </w:p>
    <w:p w:rsidR="00DF667A" w:rsidRPr="00DF667A" w:rsidRDefault="00DF667A" w:rsidP="00DF667A">
      <w:pPr>
        <w:numPr>
          <w:ilvl w:val="1"/>
          <w:numId w:val="16"/>
        </w:numPr>
        <w:spacing w:after="200" w:line="276" w:lineRule="auto"/>
        <w:rPr>
          <w:rFonts w:ascii="Calibri" w:eastAsia="Calibri" w:hAnsi="Calibri"/>
          <w:sz w:val="18"/>
          <w:szCs w:val="22"/>
          <w:lang w:eastAsia="en-US"/>
        </w:rPr>
      </w:pPr>
      <w:r w:rsidRPr="00DF667A">
        <w:rPr>
          <w:rFonts w:ascii="Calibri" w:eastAsia="Calibri" w:hAnsi="Calibri"/>
          <w:sz w:val="18"/>
          <w:szCs w:val="22"/>
          <w:lang w:eastAsia="en-US"/>
        </w:rPr>
        <w:t>Bolaget får påbörja verksamheten på Flygplatsen först efter att flygplatsens obligatoriska introduktionsutbildning av nya aktörer och/eller tillträdesrevision har genomförts med godkänt resultat.</w:t>
      </w:r>
    </w:p>
    <w:p w:rsidR="00DF667A" w:rsidRPr="00DF667A" w:rsidRDefault="00DF667A" w:rsidP="00DF667A">
      <w:pPr>
        <w:spacing w:after="200"/>
        <w:ind w:left="357"/>
        <w:rPr>
          <w:rFonts w:ascii="Calibri" w:eastAsia="Calibri" w:hAnsi="Calibri"/>
          <w:sz w:val="18"/>
          <w:szCs w:val="22"/>
          <w:lang w:eastAsia="en-US"/>
        </w:rPr>
      </w:pPr>
    </w:p>
    <w:p w:rsidR="00DF667A" w:rsidRDefault="00DF667A" w:rsidP="00853D71">
      <w:pPr>
        <w:pStyle w:val="Rubrik1"/>
        <w:numPr>
          <w:ilvl w:val="0"/>
          <w:numId w:val="29"/>
        </w:numPr>
        <w:rPr>
          <w:rStyle w:val="Stark"/>
          <w:lang w:eastAsia="en-US"/>
        </w:rPr>
      </w:pPr>
      <w:bookmarkStart w:id="10" w:name="_Toc402513144"/>
      <w:bookmarkStart w:id="11" w:name="_Toc11747844"/>
      <w:bookmarkStart w:id="12" w:name="_Toc503443145"/>
      <w:bookmarkStart w:id="13" w:name="_Toc504120369"/>
      <w:r w:rsidRPr="004853BF">
        <w:rPr>
          <w:rStyle w:val="Stark"/>
          <w:lang w:eastAsia="en-US"/>
        </w:rPr>
        <w:t xml:space="preserve">Förpliktelser rörande konkurrensneutralitet, </w:t>
      </w:r>
      <w:proofErr w:type="spellStart"/>
      <w:r w:rsidRPr="004853BF">
        <w:rPr>
          <w:rStyle w:val="Stark"/>
          <w:lang w:eastAsia="en-US"/>
        </w:rPr>
        <w:t>m.m</w:t>
      </w:r>
      <w:bookmarkEnd w:id="10"/>
      <w:bookmarkEnd w:id="11"/>
      <w:proofErr w:type="spellEnd"/>
    </w:p>
    <w:p w:rsidR="00304FD2" w:rsidRPr="00304FD2" w:rsidRDefault="00304FD2" w:rsidP="00304FD2">
      <w:pPr>
        <w:rPr>
          <w:lang w:eastAsia="en-US"/>
        </w:rPr>
      </w:pPr>
    </w:p>
    <w:p w:rsidR="00DF667A" w:rsidRPr="00DF667A" w:rsidRDefault="00DF667A" w:rsidP="00DF667A">
      <w:pPr>
        <w:numPr>
          <w:ilvl w:val="0"/>
          <w:numId w:val="16"/>
        </w:numPr>
        <w:spacing w:after="200" w:line="276" w:lineRule="auto"/>
        <w:rPr>
          <w:rFonts w:ascii="Calibri" w:eastAsia="Calibri" w:hAnsi="Calibri"/>
          <w:vanish/>
          <w:sz w:val="18"/>
          <w:szCs w:val="22"/>
          <w:lang w:eastAsia="en-US"/>
        </w:rPr>
      </w:pPr>
    </w:p>
    <w:p w:rsidR="00DF667A" w:rsidRPr="00DF667A" w:rsidRDefault="00DF667A" w:rsidP="00DF667A">
      <w:pPr>
        <w:numPr>
          <w:ilvl w:val="1"/>
          <w:numId w:val="16"/>
        </w:numPr>
        <w:spacing w:after="200" w:line="276" w:lineRule="auto"/>
        <w:rPr>
          <w:rFonts w:ascii="Calibri" w:eastAsia="Calibri" w:hAnsi="Calibri"/>
          <w:sz w:val="18"/>
          <w:szCs w:val="22"/>
          <w:lang w:eastAsia="en-US"/>
        </w:rPr>
      </w:pPr>
      <w:r w:rsidRPr="00DF667A">
        <w:rPr>
          <w:rFonts w:ascii="Calibri" w:eastAsia="Calibri" w:hAnsi="Calibri"/>
          <w:sz w:val="18"/>
          <w:szCs w:val="22"/>
          <w:lang w:eastAsia="en-US"/>
        </w:rPr>
        <w:t>Swedavia åtar sig behandla operatörer som bedriver marktjänst på flygplatsen på ett affärsmässigt och i förhållande till varandra neutralt, icke-diskriminerande sätt, t.ex. vad avser verksamhetsersättning och nyttjande av gemensamma marktjänstanläggningar.</w:t>
      </w:r>
    </w:p>
    <w:p w:rsidR="00DF667A" w:rsidRPr="00DF667A" w:rsidRDefault="00DF667A" w:rsidP="00DF667A">
      <w:pPr>
        <w:numPr>
          <w:ilvl w:val="1"/>
          <w:numId w:val="16"/>
        </w:numPr>
        <w:spacing w:after="200" w:line="276" w:lineRule="auto"/>
        <w:rPr>
          <w:rFonts w:ascii="Calibri" w:eastAsia="Calibri" w:hAnsi="Calibri"/>
          <w:sz w:val="18"/>
          <w:szCs w:val="22"/>
          <w:lang w:eastAsia="en-US"/>
        </w:rPr>
      </w:pPr>
      <w:r w:rsidRPr="00DF667A">
        <w:rPr>
          <w:rFonts w:ascii="Calibri" w:eastAsia="Calibri" w:hAnsi="Calibri"/>
          <w:sz w:val="18"/>
          <w:szCs w:val="22"/>
          <w:lang w:eastAsia="en-US"/>
        </w:rPr>
        <w:t>Bolaget ska erbjuda varje enskild tjänst som är specificerad i Bilaga 1 till varje flyg- eller fraktföretag som efterfrågar denna, förutsatt att överenskommelse nås på skäliga finansiella och kommersiella villkor.</w:t>
      </w:r>
    </w:p>
    <w:p w:rsidR="00DF667A" w:rsidRPr="00DF667A" w:rsidRDefault="00DF667A" w:rsidP="00DF667A">
      <w:pPr>
        <w:numPr>
          <w:ilvl w:val="1"/>
          <w:numId w:val="16"/>
        </w:numPr>
        <w:spacing w:after="200" w:line="276" w:lineRule="auto"/>
        <w:rPr>
          <w:rFonts w:ascii="Calibri" w:eastAsia="Calibri" w:hAnsi="Calibri"/>
          <w:sz w:val="18"/>
          <w:szCs w:val="22"/>
          <w:lang w:eastAsia="en-US"/>
        </w:rPr>
      </w:pPr>
      <w:r w:rsidRPr="00DF667A">
        <w:rPr>
          <w:rFonts w:ascii="Calibri" w:eastAsia="Calibri" w:hAnsi="Calibri"/>
          <w:sz w:val="18"/>
          <w:szCs w:val="22"/>
          <w:lang w:eastAsia="en-US"/>
        </w:rPr>
        <w:t>Rätten att bedriva basverksamhet enligt</w:t>
      </w:r>
      <w:r w:rsidR="001D5ADE">
        <w:rPr>
          <w:rFonts w:ascii="Calibri" w:eastAsia="Calibri" w:hAnsi="Calibri"/>
          <w:sz w:val="18"/>
          <w:szCs w:val="22"/>
          <w:lang w:eastAsia="en-US"/>
        </w:rPr>
        <w:t xml:space="preserve"> </w:t>
      </w:r>
      <w:proofErr w:type="gramStart"/>
      <w:r w:rsidR="001D5ADE">
        <w:rPr>
          <w:rFonts w:ascii="Calibri" w:eastAsia="Calibri" w:hAnsi="Calibri"/>
          <w:sz w:val="18"/>
          <w:szCs w:val="22"/>
          <w:lang w:eastAsia="en-US"/>
        </w:rPr>
        <w:t xml:space="preserve">3.2 </w:t>
      </w:r>
      <w:r w:rsidRPr="00DF667A">
        <w:rPr>
          <w:rFonts w:ascii="Calibri" w:eastAsia="Calibri" w:hAnsi="Calibri"/>
          <w:sz w:val="18"/>
          <w:szCs w:val="22"/>
          <w:lang w:eastAsia="en-US"/>
        </w:rPr>
        <w:t xml:space="preserve"> stycket</w:t>
      </w:r>
      <w:proofErr w:type="gramEnd"/>
      <w:r w:rsidRPr="00DF667A">
        <w:rPr>
          <w:rFonts w:ascii="Calibri" w:eastAsia="Calibri" w:hAnsi="Calibri"/>
          <w:sz w:val="18"/>
          <w:szCs w:val="22"/>
          <w:lang w:eastAsia="en-US"/>
        </w:rPr>
        <w:t xml:space="preserve"> är förenad med en skyldighet att tillhandahålla tjänsterna till de flyg- eller fraktbolag som efterfrågar dem, om dessa av tekniska (t.ex. diversion) eller andra ej påverkbara skäl inte har haft möjlighet att anlita annat marktjänstbolag på förhand.</w:t>
      </w:r>
    </w:p>
    <w:p w:rsidR="00DF667A" w:rsidRPr="00DF667A" w:rsidRDefault="00DF667A" w:rsidP="00DF667A">
      <w:pPr>
        <w:numPr>
          <w:ilvl w:val="1"/>
          <w:numId w:val="16"/>
        </w:numPr>
        <w:spacing w:after="200" w:line="276" w:lineRule="auto"/>
        <w:rPr>
          <w:rFonts w:ascii="Calibri" w:eastAsia="Calibri" w:hAnsi="Calibri"/>
          <w:sz w:val="18"/>
          <w:szCs w:val="22"/>
          <w:lang w:eastAsia="en-US"/>
        </w:rPr>
      </w:pPr>
      <w:r w:rsidRPr="00DF667A">
        <w:rPr>
          <w:rFonts w:ascii="Calibri" w:eastAsia="Calibri" w:hAnsi="Calibri"/>
          <w:sz w:val="18"/>
          <w:szCs w:val="22"/>
          <w:lang w:eastAsia="en-US"/>
        </w:rPr>
        <w:t>Bolaget enligt</w:t>
      </w:r>
      <w:r w:rsidR="001D5ADE">
        <w:rPr>
          <w:rFonts w:ascii="Calibri" w:eastAsia="Calibri" w:hAnsi="Calibri"/>
          <w:sz w:val="18"/>
          <w:szCs w:val="22"/>
          <w:lang w:eastAsia="en-US"/>
        </w:rPr>
        <w:t xml:space="preserve"> 7.2 </w:t>
      </w:r>
      <w:r w:rsidRPr="00DF667A">
        <w:rPr>
          <w:rFonts w:ascii="Calibri" w:eastAsia="Calibri" w:hAnsi="Calibri"/>
          <w:sz w:val="18"/>
          <w:szCs w:val="22"/>
          <w:lang w:eastAsia="en-US"/>
        </w:rPr>
        <w:t xml:space="preserve"> ovan är skyldigt att, i samråd med övriga marktjänstoperatörer som är verksamma på flygplatsen, se till att det på flygplatsen alltid finns tillgängligt minst en marktjänstoperatör under hela den tid som flygplatsen eller en enskild terminal är öppen. Vid oenighet ska marktjänstbolagen hänskjuta frågan till Swedavia som har att fördela uppdragen så rättvist som möjligt. Bolaget åtar sig att följa Swedavias beslut i frågan.</w:t>
      </w:r>
    </w:p>
    <w:p w:rsidR="00DF667A" w:rsidRPr="00DF667A" w:rsidRDefault="00DF667A" w:rsidP="00DF667A">
      <w:pPr>
        <w:spacing w:after="200"/>
        <w:ind w:left="454"/>
        <w:rPr>
          <w:rFonts w:ascii="Calibri" w:eastAsia="Calibri" w:hAnsi="Calibri"/>
          <w:sz w:val="18"/>
          <w:szCs w:val="22"/>
          <w:lang w:eastAsia="en-US"/>
        </w:rPr>
      </w:pPr>
    </w:p>
    <w:p w:rsidR="00DF667A" w:rsidRDefault="00DF667A" w:rsidP="00853D71">
      <w:pPr>
        <w:pStyle w:val="Rubrik1"/>
        <w:numPr>
          <w:ilvl w:val="0"/>
          <w:numId w:val="30"/>
        </w:numPr>
        <w:rPr>
          <w:rStyle w:val="Stark"/>
          <w:lang w:eastAsia="en-US"/>
        </w:rPr>
      </w:pPr>
      <w:bookmarkStart w:id="14" w:name="_Toc11747845"/>
      <w:r w:rsidRPr="004853BF">
        <w:rPr>
          <w:rStyle w:val="Stark"/>
          <w:lang w:eastAsia="en-US"/>
        </w:rPr>
        <w:lastRenderedPageBreak/>
        <w:t>Miljöhänsyn</w:t>
      </w:r>
      <w:bookmarkEnd w:id="12"/>
      <w:bookmarkEnd w:id="13"/>
      <w:bookmarkEnd w:id="14"/>
    </w:p>
    <w:p w:rsidR="00304FD2" w:rsidRPr="00304FD2" w:rsidRDefault="00304FD2" w:rsidP="00304FD2">
      <w:pPr>
        <w:rPr>
          <w:lang w:eastAsia="en-US"/>
        </w:rPr>
      </w:pPr>
    </w:p>
    <w:p w:rsidR="00DF667A" w:rsidRPr="00DF667A" w:rsidRDefault="00DF667A" w:rsidP="00DF667A">
      <w:pPr>
        <w:numPr>
          <w:ilvl w:val="0"/>
          <w:numId w:val="16"/>
        </w:numPr>
        <w:spacing w:after="200" w:line="276" w:lineRule="auto"/>
        <w:rPr>
          <w:rFonts w:ascii="Calibri" w:eastAsia="Calibri" w:hAnsi="Calibri"/>
          <w:vanish/>
          <w:sz w:val="18"/>
          <w:szCs w:val="22"/>
          <w:lang w:eastAsia="en-US"/>
        </w:rPr>
      </w:pP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Bolaget ska uppvisa ett högt miljömedvetande och bedriva verksamheten så att människors hälsa och miljön skyddas mot skador och olägenheter, oavsett om dessa orsakas av föroreningar eller annan påverkan. Bolaget ska medverka till att nedan nämnda policy, villkor samt föreskrifter uppfylls.</w:t>
      </w:r>
    </w:p>
    <w:p w:rsidR="00DF667A" w:rsidRPr="00DF667A" w:rsidRDefault="00DF667A" w:rsidP="00C376BE">
      <w:pPr>
        <w:spacing w:after="200" w:line="276" w:lineRule="auto"/>
        <w:ind w:left="852" w:hanging="426"/>
        <w:rPr>
          <w:rFonts w:ascii="Calibri" w:eastAsia="Calibri" w:hAnsi="Calibri"/>
          <w:sz w:val="18"/>
          <w:szCs w:val="22"/>
          <w:lang w:eastAsia="en-US"/>
        </w:rPr>
      </w:pPr>
      <w:r w:rsidRPr="00DF667A">
        <w:rPr>
          <w:rFonts w:ascii="Calibri" w:eastAsia="Calibri" w:hAnsi="Calibri"/>
          <w:sz w:val="18"/>
          <w:szCs w:val="22"/>
          <w:lang w:eastAsia="en-US"/>
        </w:rPr>
        <w:t xml:space="preserve">- gällande miljölagstiftning, </w:t>
      </w:r>
    </w:p>
    <w:p w:rsidR="00DF667A" w:rsidRPr="00DF667A" w:rsidRDefault="00DF667A" w:rsidP="00C376BE">
      <w:pPr>
        <w:spacing w:after="200" w:line="276" w:lineRule="auto"/>
        <w:ind w:left="852" w:hanging="426"/>
        <w:rPr>
          <w:rFonts w:ascii="Calibri" w:eastAsia="Calibri" w:hAnsi="Calibri"/>
          <w:sz w:val="18"/>
          <w:szCs w:val="22"/>
          <w:lang w:eastAsia="en-US"/>
        </w:rPr>
      </w:pPr>
      <w:r w:rsidRPr="00DF667A">
        <w:rPr>
          <w:rFonts w:ascii="Calibri" w:eastAsia="Calibri" w:hAnsi="Calibri"/>
          <w:sz w:val="18"/>
          <w:szCs w:val="22"/>
          <w:lang w:eastAsia="en-US"/>
        </w:rPr>
        <w:t xml:space="preserve">- Swedavias </w:t>
      </w:r>
      <w:proofErr w:type="gramStart"/>
      <w:r w:rsidRPr="00DF667A">
        <w:rPr>
          <w:rFonts w:ascii="Calibri" w:eastAsia="Calibri" w:hAnsi="Calibri"/>
          <w:sz w:val="18"/>
          <w:szCs w:val="22"/>
          <w:lang w:eastAsia="en-US"/>
        </w:rPr>
        <w:t>miljöpolicy- tillämpliga</w:t>
      </w:r>
      <w:proofErr w:type="gramEnd"/>
      <w:r w:rsidRPr="00DF667A">
        <w:rPr>
          <w:rFonts w:ascii="Calibri" w:eastAsia="Calibri" w:hAnsi="Calibri"/>
          <w:sz w:val="18"/>
          <w:szCs w:val="22"/>
          <w:lang w:eastAsia="en-US"/>
        </w:rPr>
        <w:t xml:space="preserve"> delar av flygplatsens tillstånd och därtill hörande miljövillkor, </w:t>
      </w:r>
      <w:r w:rsidRPr="00DF667A">
        <w:rPr>
          <w:rFonts w:ascii="Calibri" w:eastAsia="Calibri" w:hAnsi="Calibri"/>
          <w:sz w:val="18"/>
          <w:szCs w:val="22"/>
          <w:lang w:eastAsia="en-US"/>
        </w:rPr>
        <w:tab/>
      </w:r>
    </w:p>
    <w:p w:rsidR="00DF667A" w:rsidRPr="00DF667A" w:rsidRDefault="00DF667A" w:rsidP="00C376BE">
      <w:pPr>
        <w:spacing w:after="200" w:line="276" w:lineRule="auto"/>
        <w:ind w:left="852" w:hanging="426"/>
        <w:rPr>
          <w:rFonts w:ascii="Calibri" w:eastAsia="Calibri" w:hAnsi="Calibri"/>
          <w:sz w:val="18"/>
          <w:szCs w:val="22"/>
          <w:lang w:eastAsia="en-US"/>
        </w:rPr>
      </w:pPr>
      <w:r w:rsidRPr="00DF667A">
        <w:rPr>
          <w:rFonts w:ascii="Calibri" w:eastAsia="Calibri" w:hAnsi="Calibri"/>
          <w:sz w:val="18"/>
          <w:szCs w:val="22"/>
          <w:lang w:eastAsia="en-US"/>
        </w:rPr>
        <w:t>- miljöföreskrifter enligt AR i deras vid varje tidpunkt gällande lydelse.</w:t>
      </w: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Bolaget ska bedriva ett systematiskt miljöarbete genom att</w:t>
      </w:r>
    </w:p>
    <w:p w:rsidR="00DF667A" w:rsidRPr="00DF667A" w:rsidRDefault="00DF667A" w:rsidP="006E604D">
      <w:pPr>
        <w:spacing w:after="200" w:line="276" w:lineRule="auto"/>
        <w:ind w:left="852" w:hanging="426"/>
        <w:rPr>
          <w:rFonts w:ascii="Calibri" w:eastAsia="Calibri" w:hAnsi="Calibri"/>
          <w:sz w:val="18"/>
          <w:szCs w:val="22"/>
          <w:lang w:eastAsia="en-US"/>
        </w:rPr>
      </w:pPr>
      <w:r w:rsidRPr="00DF667A">
        <w:rPr>
          <w:rFonts w:ascii="Calibri" w:eastAsia="Calibri" w:hAnsi="Calibri"/>
          <w:sz w:val="18"/>
          <w:szCs w:val="22"/>
          <w:lang w:eastAsia="en-US"/>
        </w:rPr>
        <w:t>- genomföra och dokumentera en analys av hur bolagets verksamhet berörs av ovan nämnda villkor, föreskrifter och policy,</w:t>
      </w:r>
    </w:p>
    <w:p w:rsidR="00DF667A" w:rsidRPr="00DF667A" w:rsidRDefault="00DF667A" w:rsidP="006E604D">
      <w:pPr>
        <w:spacing w:after="200" w:line="276" w:lineRule="auto"/>
        <w:ind w:left="852" w:hanging="426"/>
        <w:rPr>
          <w:rFonts w:ascii="Calibri" w:eastAsia="Calibri" w:hAnsi="Calibri"/>
          <w:sz w:val="18"/>
          <w:szCs w:val="22"/>
          <w:lang w:eastAsia="en-US"/>
        </w:rPr>
      </w:pPr>
      <w:r w:rsidRPr="00DF667A">
        <w:rPr>
          <w:rFonts w:ascii="Calibri" w:eastAsia="Calibri" w:hAnsi="Calibri"/>
          <w:sz w:val="18"/>
          <w:szCs w:val="22"/>
          <w:lang w:eastAsia="en-US"/>
        </w:rPr>
        <w:t>- med utgångspunkt från denna analys planera och bedriva verksamheten på ett sådant sätt att efterlevnad av ovan nämnda krav säkerställs inom bolagets verksamhet samt</w:t>
      </w:r>
    </w:p>
    <w:p w:rsidR="00DF667A" w:rsidRPr="00DF667A" w:rsidRDefault="00DF667A" w:rsidP="006E604D">
      <w:pPr>
        <w:spacing w:after="200" w:line="276" w:lineRule="auto"/>
        <w:ind w:left="852" w:hanging="426"/>
        <w:rPr>
          <w:rFonts w:ascii="Calibri" w:eastAsia="Calibri" w:hAnsi="Calibri"/>
          <w:sz w:val="18"/>
          <w:szCs w:val="22"/>
          <w:lang w:eastAsia="en-US"/>
        </w:rPr>
      </w:pPr>
      <w:r w:rsidRPr="00DF667A">
        <w:rPr>
          <w:rFonts w:ascii="Calibri" w:eastAsia="Calibri" w:hAnsi="Calibri"/>
          <w:sz w:val="18"/>
          <w:szCs w:val="22"/>
          <w:lang w:eastAsia="en-US"/>
        </w:rPr>
        <w:t xml:space="preserve">- genom dokumenterad egenkontroll följa upp bolagets miljöarbete. </w:t>
      </w: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 xml:space="preserve">Bolaget ska, vid begäran, tillställa Swedavia all sådan information och dokumentation som Swedavia kan behöva för miljörapportering, certifiering/ackreditering av Flygplatsen eller för kommande miljöprövningar av Flygplatsen. </w:t>
      </w: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Om Swedavia begär det vid tecknande eller förlängning av avtalet ska Bolaget, inom sex månader, redovisa analys, planering och egenkontroll enligt ovan i en miljöplan. Planen ska uppdateras vid förändringar i Bolagets verksamhet eller i gällande regelverk. Dokumentation av egenkontroll ska sparas i två (2) år.</w:t>
      </w: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 xml:space="preserve">Bolaget har fullt ansvar i händelse av miljöskada eller annan olägenhet för människors hälsa eller miljön orsakad av verksamheten. Bolaget ska bekosta eventuella undersöknings- och/eller efterbehandlingsbehov som uppkommer och som är orsakad av verksamheten. </w:t>
      </w: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 xml:space="preserve">Bolaget förbinder sig att hålla Swedavia skadelöst mot skadeståndsanspråk enligt miljöbalken eller annan vid var tid gällande miljölagstiftning som uppkommit på grund av Bolagets verksamhet. </w:t>
      </w: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Bolaget ska till Swedavia omedelbart rapportera olyckor och andra händelser som innebär eller kan innebära risk för miljöpåverkan på vatten, luft eller mark eller andra olägenheter för människors hälsa eller miljön.</w:t>
      </w:r>
    </w:p>
    <w:p w:rsidR="00DF667A" w:rsidRPr="00DF667A" w:rsidRDefault="00DF667A" w:rsidP="00DF667A">
      <w:pPr>
        <w:spacing w:after="200"/>
        <w:ind w:left="426" w:hanging="426"/>
        <w:rPr>
          <w:rFonts w:ascii="Calibri" w:eastAsia="Calibri" w:hAnsi="Calibri"/>
          <w:sz w:val="18"/>
          <w:szCs w:val="22"/>
          <w:lang w:eastAsia="en-US"/>
        </w:rPr>
      </w:pPr>
    </w:p>
    <w:p w:rsidR="00DF667A" w:rsidRDefault="00DF667A" w:rsidP="00853D71">
      <w:pPr>
        <w:pStyle w:val="Rubrik1"/>
        <w:numPr>
          <w:ilvl w:val="0"/>
          <w:numId w:val="32"/>
        </w:numPr>
        <w:rPr>
          <w:rStyle w:val="Stark"/>
          <w:lang w:eastAsia="en-US"/>
        </w:rPr>
      </w:pPr>
      <w:bookmarkStart w:id="15" w:name="_Toc11747846"/>
      <w:r w:rsidRPr="004853BF">
        <w:rPr>
          <w:rStyle w:val="Stark"/>
          <w:lang w:eastAsia="en-US"/>
        </w:rPr>
        <w:t>Revisioner m.m.</w:t>
      </w:r>
      <w:bookmarkEnd w:id="15"/>
    </w:p>
    <w:p w:rsidR="00304FD2" w:rsidRPr="00304FD2" w:rsidRDefault="00304FD2" w:rsidP="00304FD2">
      <w:pPr>
        <w:rPr>
          <w:lang w:eastAsia="en-US"/>
        </w:rPr>
      </w:pPr>
    </w:p>
    <w:p w:rsidR="00DF667A" w:rsidRPr="00DF667A" w:rsidRDefault="00DF667A" w:rsidP="00DF667A">
      <w:pPr>
        <w:numPr>
          <w:ilvl w:val="0"/>
          <w:numId w:val="17"/>
        </w:numPr>
        <w:spacing w:after="200" w:line="276" w:lineRule="auto"/>
        <w:ind w:left="426" w:hanging="426"/>
        <w:rPr>
          <w:rFonts w:ascii="Calibri" w:eastAsia="Calibri" w:hAnsi="Calibri"/>
          <w:vanish/>
          <w:sz w:val="18"/>
          <w:szCs w:val="22"/>
          <w:lang w:eastAsia="en-US"/>
        </w:rPr>
      </w:pPr>
    </w:p>
    <w:p w:rsidR="00DF667A" w:rsidRPr="00DF667A" w:rsidRDefault="00DF667A" w:rsidP="00DF667A">
      <w:pPr>
        <w:numPr>
          <w:ilvl w:val="0"/>
          <w:numId w:val="16"/>
        </w:numPr>
        <w:spacing w:after="200" w:line="276" w:lineRule="auto"/>
        <w:rPr>
          <w:rFonts w:ascii="Calibri" w:eastAsia="Calibri" w:hAnsi="Calibri"/>
          <w:vanish/>
          <w:sz w:val="18"/>
          <w:szCs w:val="22"/>
          <w:lang w:eastAsia="en-US"/>
        </w:rPr>
      </w:pP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 xml:space="preserve">Swedavia har rätt att genomföra revision av Bolaget för att säkerställa att Bolaget uppfyller kravet i detta avtal och gällande föreskrifter på området. Bolaget har skyldighet att på egen bekostnad medverka vid revisioner eller andra typer av tjänsteåtgärder kopplade till </w:t>
      </w:r>
      <w:proofErr w:type="spellStart"/>
      <w:r w:rsidRPr="00DF667A">
        <w:rPr>
          <w:rFonts w:ascii="Calibri" w:eastAsia="Calibri" w:hAnsi="Calibri"/>
          <w:sz w:val="18"/>
          <w:szCs w:val="22"/>
          <w:lang w:eastAsia="en-US"/>
        </w:rPr>
        <w:t>safety</w:t>
      </w:r>
      <w:proofErr w:type="spellEnd"/>
      <w:r w:rsidRPr="00DF667A">
        <w:rPr>
          <w:rFonts w:ascii="Calibri" w:eastAsia="Calibri" w:hAnsi="Calibri"/>
          <w:sz w:val="18"/>
          <w:szCs w:val="22"/>
          <w:lang w:eastAsia="en-US"/>
        </w:rPr>
        <w:t xml:space="preserve">- och </w:t>
      </w:r>
      <w:proofErr w:type="spellStart"/>
      <w:r w:rsidRPr="00DF667A">
        <w:rPr>
          <w:rFonts w:ascii="Calibri" w:eastAsia="Calibri" w:hAnsi="Calibri"/>
          <w:sz w:val="18"/>
          <w:szCs w:val="22"/>
          <w:lang w:eastAsia="en-US"/>
        </w:rPr>
        <w:t>securityarbete</w:t>
      </w:r>
      <w:proofErr w:type="spellEnd"/>
      <w:r w:rsidRPr="00DF667A">
        <w:rPr>
          <w:rFonts w:ascii="Calibri" w:eastAsia="Calibri" w:hAnsi="Calibri"/>
          <w:sz w:val="18"/>
          <w:szCs w:val="22"/>
          <w:lang w:eastAsia="en-US"/>
        </w:rPr>
        <w:t xml:space="preserve"> på Flygplatsen. </w:t>
      </w: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 xml:space="preserve">I de fall där underleverantörer eller underentreprenörer förekommer inom verksamheten ansvarar Bolaget för att revidera dessa. Bolaget ansvarar för att informera om att Swedavia har rätt att genomföra revision hos underleverantörer och/eller underentreprenörer. </w:t>
      </w: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Avseende revision hos Leverantör av tilläggstjänster ska Swedavia för kontroll vara berättigad att låta revisor genomgå erforderliga delar av Bolagets räkenskaper. Bolaget står för eventuella kostnader härför i den mån revisionen innehåller väsentliga anmärkningar som medför en korrigering av den ersättning som Bolaget slutligt erlagt till Swedavia.</w:t>
      </w: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lastRenderedPageBreak/>
        <w:t>Revisionen ska genomföras på ett sådant sätt att den förorsakar så liten påverkan som möjligt på Bolagets verksamhet.</w:t>
      </w:r>
    </w:p>
    <w:p w:rsidR="00DF667A" w:rsidRPr="004853BF" w:rsidRDefault="00DF667A" w:rsidP="00DF667A">
      <w:pPr>
        <w:spacing w:after="200"/>
        <w:ind w:left="426" w:hanging="426"/>
        <w:rPr>
          <w:rStyle w:val="Stark"/>
          <w:lang w:eastAsia="en-US"/>
        </w:rPr>
      </w:pPr>
    </w:p>
    <w:p w:rsidR="00DF667A" w:rsidRDefault="00DF667A" w:rsidP="00853D71">
      <w:pPr>
        <w:pStyle w:val="Rubrik1"/>
        <w:numPr>
          <w:ilvl w:val="0"/>
          <w:numId w:val="33"/>
        </w:numPr>
        <w:rPr>
          <w:rStyle w:val="Stark"/>
          <w:lang w:eastAsia="en-US"/>
        </w:rPr>
      </w:pPr>
      <w:bookmarkStart w:id="16" w:name="_Toc504120371"/>
      <w:bookmarkStart w:id="17" w:name="_Toc11747847"/>
      <w:r w:rsidRPr="004853BF">
        <w:rPr>
          <w:rStyle w:val="Stark"/>
          <w:lang w:eastAsia="en-US"/>
        </w:rPr>
        <w:t>Varumärke och marknadsföring</w:t>
      </w:r>
      <w:bookmarkEnd w:id="16"/>
      <w:bookmarkEnd w:id="17"/>
    </w:p>
    <w:p w:rsidR="00304FD2" w:rsidRPr="00304FD2" w:rsidRDefault="00304FD2" w:rsidP="00304FD2">
      <w:pPr>
        <w:rPr>
          <w:lang w:eastAsia="en-US"/>
        </w:rPr>
      </w:pPr>
    </w:p>
    <w:p w:rsidR="00DF667A" w:rsidRPr="00DF667A" w:rsidRDefault="00DF667A" w:rsidP="00DF667A">
      <w:pPr>
        <w:numPr>
          <w:ilvl w:val="0"/>
          <w:numId w:val="17"/>
        </w:numPr>
        <w:spacing w:after="200" w:line="276" w:lineRule="auto"/>
        <w:ind w:left="426" w:hanging="426"/>
        <w:rPr>
          <w:rFonts w:ascii="Calibri" w:eastAsia="Calibri" w:hAnsi="Calibri"/>
          <w:vanish/>
          <w:sz w:val="18"/>
          <w:szCs w:val="22"/>
          <w:lang w:eastAsia="en-US"/>
        </w:rPr>
      </w:pPr>
    </w:p>
    <w:p w:rsidR="00DF667A" w:rsidRPr="00DF667A" w:rsidRDefault="00DF667A" w:rsidP="00DF667A">
      <w:pPr>
        <w:numPr>
          <w:ilvl w:val="0"/>
          <w:numId w:val="16"/>
        </w:numPr>
        <w:spacing w:after="200" w:line="276" w:lineRule="auto"/>
        <w:rPr>
          <w:rFonts w:ascii="Calibri" w:eastAsia="Calibri" w:hAnsi="Calibri"/>
          <w:vanish/>
          <w:sz w:val="18"/>
          <w:szCs w:val="22"/>
          <w:lang w:eastAsia="en-US"/>
        </w:rPr>
      </w:pP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Bolaget får inte använda sig av Swedavias eller Flygplatsens namn eller delar av namnet i Bolagets registrerade firma eller varumärke i de delar Swedavia har varumärkesskydd.</w:t>
      </w: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Bolagets användning av Flygplatsens namn i samband med marknadsföring kräver Swedavias skriftliga godkännande. Detta avser dock inte användandet av namnet i egenskap av avgångs- eller destinationsflygplats eller vid platsbeskrivning.</w:t>
      </w:r>
    </w:p>
    <w:p w:rsidR="00DF667A" w:rsidRPr="00DF667A" w:rsidRDefault="00DF667A" w:rsidP="00DF667A">
      <w:pPr>
        <w:spacing w:after="200" w:line="276" w:lineRule="auto"/>
        <w:ind w:left="426" w:hanging="426"/>
        <w:rPr>
          <w:rFonts w:ascii="Calibri" w:eastAsia="Calibri" w:hAnsi="Calibri"/>
          <w:b/>
          <w:sz w:val="18"/>
          <w:szCs w:val="22"/>
          <w:lang w:eastAsia="en-US"/>
        </w:rPr>
      </w:pPr>
    </w:p>
    <w:p w:rsidR="00DF667A" w:rsidRDefault="00DF667A" w:rsidP="00853D71">
      <w:pPr>
        <w:pStyle w:val="Rubrik1"/>
        <w:numPr>
          <w:ilvl w:val="0"/>
          <w:numId w:val="34"/>
        </w:numPr>
        <w:rPr>
          <w:rStyle w:val="Stark"/>
          <w:lang w:eastAsia="en-US"/>
        </w:rPr>
      </w:pPr>
      <w:bookmarkStart w:id="18" w:name="_Toc11747848"/>
      <w:r w:rsidRPr="004853BF">
        <w:rPr>
          <w:rStyle w:val="Stark"/>
          <w:lang w:eastAsia="en-US"/>
        </w:rPr>
        <w:t>Verksamhetsförändringar, rapportering, m.m.</w:t>
      </w:r>
      <w:bookmarkEnd w:id="18"/>
    </w:p>
    <w:p w:rsidR="00304FD2" w:rsidRPr="00304FD2" w:rsidRDefault="00304FD2" w:rsidP="00304FD2">
      <w:pPr>
        <w:rPr>
          <w:lang w:eastAsia="en-US"/>
        </w:rPr>
      </w:pPr>
    </w:p>
    <w:p w:rsidR="00DF667A" w:rsidRPr="00DF667A" w:rsidRDefault="00DF667A" w:rsidP="00DF667A">
      <w:pPr>
        <w:numPr>
          <w:ilvl w:val="0"/>
          <w:numId w:val="17"/>
        </w:numPr>
        <w:spacing w:after="200" w:line="276" w:lineRule="auto"/>
        <w:ind w:left="426" w:hanging="426"/>
        <w:rPr>
          <w:rFonts w:ascii="Calibri" w:eastAsia="Calibri" w:hAnsi="Calibri"/>
          <w:vanish/>
          <w:sz w:val="18"/>
          <w:szCs w:val="22"/>
          <w:lang w:eastAsia="en-US"/>
        </w:rPr>
      </w:pPr>
    </w:p>
    <w:p w:rsidR="00DF667A" w:rsidRPr="00DF667A" w:rsidRDefault="00DF667A" w:rsidP="00DF667A">
      <w:pPr>
        <w:numPr>
          <w:ilvl w:val="0"/>
          <w:numId w:val="16"/>
        </w:numPr>
        <w:spacing w:after="200" w:line="276" w:lineRule="auto"/>
        <w:rPr>
          <w:rFonts w:ascii="Calibri" w:eastAsia="Calibri" w:hAnsi="Calibri"/>
          <w:vanish/>
          <w:sz w:val="18"/>
          <w:szCs w:val="22"/>
          <w:lang w:eastAsia="en-US"/>
        </w:rPr>
      </w:pP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Bolaget ska skriftligen och i god tid underrätta flygplatsen om sådana förändringar i sin verksamhet enligt detta avtal som kan antas påverka Swedavias planering vid flygplatsen. Bolaget ska skriftligen meddela om ändrade kontaktpersoner gentemot Swedavia.</w:t>
      </w:r>
    </w:p>
    <w:p w:rsidR="00A2206F" w:rsidRDefault="00DF667A" w:rsidP="00A2206F">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 xml:space="preserve">För Leverantör av </w:t>
      </w:r>
      <w:r w:rsidR="00A2206F">
        <w:rPr>
          <w:rFonts w:ascii="Calibri" w:eastAsia="Calibri" w:hAnsi="Calibri"/>
          <w:sz w:val="18"/>
          <w:szCs w:val="22"/>
          <w:lang w:eastAsia="en-US"/>
        </w:rPr>
        <w:t>basverksamhe</w:t>
      </w:r>
      <w:r w:rsidR="005C590A">
        <w:rPr>
          <w:rFonts w:ascii="Calibri" w:eastAsia="Calibri" w:hAnsi="Calibri"/>
          <w:sz w:val="18"/>
          <w:szCs w:val="22"/>
          <w:lang w:eastAsia="en-US"/>
        </w:rPr>
        <w:t>t</w:t>
      </w:r>
    </w:p>
    <w:p w:rsidR="00A2206F" w:rsidRDefault="00DF667A" w:rsidP="00A2206F">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 xml:space="preserve">Bolaget ska, för flygbolags räkning, inrapportera de trafikuppgifter som Swedavia behöver för att säkerställa korrekt fakturering, planering av verksamheten och för att uppfylla rapporteringskravet mot Transportstyrelsen, enl. Bilaga 5. </w:t>
      </w:r>
    </w:p>
    <w:p w:rsidR="00A2206F" w:rsidRDefault="00DF667A" w:rsidP="00A2206F">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Bristande rapportering av uppgifter kan avgiftsbeläggas av Transportstyrelsen. Bolaget ska betala sådan av Transportstyrelsen utfärdad avgift om avgiften grundar sig på bristande rapportering av Bolaget.</w:t>
      </w:r>
    </w:p>
    <w:p w:rsidR="00A2206F" w:rsidRDefault="00DF667A" w:rsidP="00A2206F">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Swedavia åtar sig att behandla uppgifterna som inrapporteras enligt Bilaga 5 med den sekretess som svensk lagstiftning medger. Publicering av enskilda bolags trafiksiffror får bara ske med bolagens medgivande.</w:t>
      </w:r>
    </w:p>
    <w:p w:rsidR="00A2206F" w:rsidRDefault="00DF667A" w:rsidP="00A2206F">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 xml:space="preserve">Bolaget ansvarar för att den uppdatering av flygtidtabellsuppgifter som Bolaget rapporterar in till Swedavias flygoperativa databas är korrekt utifrån de uppgifter som Bolaget erhållit från aktuellt flygbolag. Den sammanställda informationen i databasen tillhör Swedavia och får publiceras av Swedavia. Flygbolagens skyldighet att rapportera dessa uppgifter framgår av </w:t>
      </w:r>
      <w:proofErr w:type="spellStart"/>
      <w:r w:rsidRPr="00DF667A">
        <w:rPr>
          <w:rFonts w:ascii="Calibri" w:eastAsia="Calibri" w:hAnsi="Calibri"/>
          <w:sz w:val="18"/>
          <w:szCs w:val="22"/>
          <w:lang w:eastAsia="en-US"/>
        </w:rPr>
        <w:t>Swedavias</w:t>
      </w:r>
      <w:proofErr w:type="spellEnd"/>
      <w:r w:rsidRPr="00DF667A">
        <w:rPr>
          <w:rFonts w:ascii="Calibri" w:eastAsia="Calibri" w:hAnsi="Calibri"/>
          <w:sz w:val="18"/>
          <w:szCs w:val="22"/>
          <w:lang w:eastAsia="en-US"/>
        </w:rPr>
        <w:t xml:space="preserve"> </w:t>
      </w:r>
      <w:proofErr w:type="spellStart"/>
      <w:r w:rsidRPr="00DF667A">
        <w:rPr>
          <w:rFonts w:ascii="Calibri" w:eastAsia="Calibri" w:hAnsi="Calibri"/>
          <w:sz w:val="18"/>
          <w:szCs w:val="22"/>
          <w:lang w:eastAsia="en-US"/>
        </w:rPr>
        <w:t>Conditions</w:t>
      </w:r>
      <w:proofErr w:type="spellEnd"/>
      <w:r w:rsidRPr="00DF667A">
        <w:rPr>
          <w:rFonts w:ascii="Calibri" w:eastAsia="Calibri" w:hAnsi="Calibri"/>
          <w:sz w:val="18"/>
          <w:szCs w:val="22"/>
          <w:lang w:eastAsia="en-US"/>
        </w:rPr>
        <w:t xml:space="preserve"> </w:t>
      </w:r>
      <w:proofErr w:type="spellStart"/>
      <w:r w:rsidRPr="00DF667A">
        <w:rPr>
          <w:rFonts w:ascii="Calibri" w:eastAsia="Calibri" w:hAnsi="Calibri"/>
          <w:sz w:val="18"/>
          <w:szCs w:val="22"/>
          <w:lang w:eastAsia="en-US"/>
        </w:rPr>
        <w:t>of</w:t>
      </w:r>
      <w:proofErr w:type="spellEnd"/>
      <w:r w:rsidRPr="00DF667A">
        <w:rPr>
          <w:rFonts w:ascii="Calibri" w:eastAsia="Calibri" w:hAnsi="Calibri"/>
          <w:sz w:val="18"/>
          <w:szCs w:val="22"/>
          <w:lang w:eastAsia="en-US"/>
        </w:rPr>
        <w:t xml:space="preserve"> Services, anslagna på </w:t>
      </w:r>
      <w:proofErr w:type="spellStart"/>
      <w:r w:rsidRPr="00DF667A">
        <w:rPr>
          <w:rFonts w:ascii="Calibri" w:eastAsia="Calibri" w:hAnsi="Calibri"/>
          <w:sz w:val="18"/>
          <w:szCs w:val="22"/>
          <w:lang w:eastAsia="en-US"/>
        </w:rPr>
        <w:t>Swedavias</w:t>
      </w:r>
      <w:proofErr w:type="spellEnd"/>
      <w:r w:rsidRPr="00DF667A">
        <w:rPr>
          <w:rFonts w:ascii="Calibri" w:eastAsia="Calibri" w:hAnsi="Calibri"/>
          <w:sz w:val="18"/>
          <w:szCs w:val="22"/>
          <w:lang w:eastAsia="en-US"/>
        </w:rPr>
        <w:t xml:space="preserve"> </w:t>
      </w:r>
      <w:r w:rsidR="000D50CB">
        <w:rPr>
          <w:rFonts w:ascii="Calibri" w:eastAsia="Calibri" w:hAnsi="Calibri"/>
          <w:sz w:val="18"/>
          <w:szCs w:val="22"/>
          <w:lang w:eastAsia="en-US"/>
        </w:rPr>
        <w:t>webbplats</w:t>
      </w:r>
      <w:r w:rsidRPr="00DF667A">
        <w:rPr>
          <w:rFonts w:ascii="Calibri" w:eastAsia="Calibri" w:hAnsi="Calibri"/>
          <w:sz w:val="18"/>
          <w:szCs w:val="22"/>
          <w:lang w:eastAsia="en-US"/>
        </w:rPr>
        <w:t xml:space="preserve"> (</w:t>
      </w:r>
      <w:r w:rsidR="00A2206F" w:rsidRPr="00F741CA">
        <w:rPr>
          <w:rFonts w:ascii="Calibri" w:eastAsia="Calibri" w:hAnsi="Calibri"/>
          <w:sz w:val="18"/>
          <w:szCs w:val="22"/>
          <w:lang w:eastAsia="en-US"/>
        </w:rPr>
        <w:t>www.swedavia.se</w:t>
      </w:r>
      <w:r w:rsidRPr="00DF667A">
        <w:rPr>
          <w:rFonts w:ascii="Calibri" w:eastAsia="Calibri" w:hAnsi="Calibri"/>
          <w:sz w:val="18"/>
          <w:szCs w:val="22"/>
          <w:lang w:eastAsia="en-US"/>
        </w:rPr>
        <w:t>).</w:t>
      </w:r>
    </w:p>
    <w:p w:rsidR="00DF667A" w:rsidRPr="00DF667A" w:rsidRDefault="00DF667A" w:rsidP="00A2206F">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Bolaget ansvarar för att kvalitetssäkra inrapporterad data enligt detta avtal. Bolaget ska i förekommande fall och i enlighet med flygplatsens instruktioner använda flygplatsens utrustning för att leverera/hämta information ur flygplatsens flygoperativa databas.</w:t>
      </w:r>
    </w:p>
    <w:p w:rsidR="00DF667A" w:rsidRPr="00DF667A" w:rsidRDefault="00DF667A" w:rsidP="00DF667A">
      <w:pPr>
        <w:spacing w:after="200"/>
        <w:ind w:left="426" w:hanging="426"/>
        <w:rPr>
          <w:rFonts w:ascii="Calibri" w:eastAsia="Calibri" w:hAnsi="Calibri"/>
          <w:sz w:val="18"/>
          <w:szCs w:val="22"/>
          <w:lang w:eastAsia="en-US"/>
        </w:rPr>
      </w:pPr>
    </w:p>
    <w:p w:rsidR="00DF667A" w:rsidRDefault="00DF667A" w:rsidP="00853D71">
      <w:pPr>
        <w:pStyle w:val="Rubrik1"/>
        <w:numPr>
          <w:ilvl w:val="0"/>
          <w:numId w:val="34"/>
        </w:numPr>
        <w:rPr>
          <w:rStyle w:val="Stark"/>
          <w:lang w:eastAsia="en-US"/>
        </w:rPr>
      </w:pPr>
      <w:bookmarkStart w:id="19" w:name="_Toc11747849"/>
      <w:r w:rsidRPr="004853BF">
        <w:rPr>
          <w:rStyle w:val="Stark"/>
          <w:lang w:eastAsia="en-US"/>
        </w:rPr>
        <w:t>Ansvar och försäkring</w:t>
      </w:r>
      <w:bookmarkEnd w:id="19"/>
    </w:p>
    <w:p w:rsidR="00304FD2" w:rsidRPr="00304FD2" w:rsidRDefault="00304FD2" w:rsidP="00304FD2">
      <w:pPr>
        <w:rPr>
          <w:lang w:eastAsia="en-US"/>
        </w:rPr>
      </w:pPr>
    </w:p>
    <w:p w:rsidR="00DF667A" w:rsidRPr="00DF667A" w:rsidRDefault="00DF667A" w:rsidP="00DF667A">
      <w:pPr>
        <w:numPr>
          <w:ilvl w:val="0"/>
          <w:numId w:val="17"/>
        </w:numPr>
        <w:spacing w:after="200" w:line="276" w:lineRule="auto"/>
        <w:ind w:left="426" w:hanging="426"/>
        <w:rPr>
          <w:rFonts w:ascii="Calibri" w:eastAsia="Calibri" w:hAnsi="Calibri"/>
          <w:vanish/>
          <w:sz w:val="18"/>
          <w:szCs w:val="22"/>
          <w:lang w:eastAsia="en-US"/>
        </w:rPr>
      </w:pPr>
    </w:p>
    <w:p w:rsidR="00DF667A" w:rsidRPr="00DF667A" w:rsidRDefault="00DF667A" w:rsidP="00DF667A">
      <w:pPr>
        <w:numPr>
          <w:ilvl w:val="0"/>
          <w:numId w:val="16"/>
        </w:numPr>
        <w:spacing w:after="200" w:line="276" w:lineRule="auto"/>
        <w:rPr>
          <w:rFonts w:ascii="Calibri" w:eastAsia="Calibri" w:hAnsi="Calibri"/>
          <w:vanish/>
          <w:sz w:val="18"/>
          <w:szCs w:val="22"/>
          <w:lang w:eastAsia="en-US"/>
        </w:rPr>
      </w:pP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Part ansvarar för skada som Parten uppsåtligen eller genom vårdslöshet vållar den andra Parten. Svarar Part med strikt ansvar enligt lag eller annan författning ska dock detta gälla.</w:t>
      </w: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 xml:space="preserve">Bolagets ansvar för skada är begränsat till trehundra miljoner kr (300 Mkr) per skadetillfälle. Beloppsbegränsningen, som enbart gäller gentemot Swedavia, ska inte gälla för det fall Bolaget har vållat skadan genom grov vårdslöshet eller uppsåt. </w:t>
      </w: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Vid uppkommen skada ska skadelidande part vidta de åtgärder som rimligen kan krävas för att begränsa skadan.</w:t>
      </w: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lastRenderedPageBreak/>
        <w:t xml:space="preserve">Bolaget förbinder sig att hålla sin marktjänstverksamhet ansvarsförsäkrad med betryggande försäkringsbelopp. Såsom betryggande anses det försäkringsskydd som Bolaget innehar vid detta avtals undertecknande där försäkringslimiten uppgår till minst hundra miljoner (100 000 000) SEK vid varje enskilt skadetillfälle. </w:t>
      </w: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Bolaget ska genom uppvisande av en försäkringsbekräftelse vid avtalets tecknande, samt härefter på Swedavias begäran, kunna styrka att Bolaget innehar erforderlig försäkring.</w:t>
      </w: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Vid inträffad skada är Bolaget skyldigt att kontakta sitt försäkringsbolag eller reglera skadan på annat sätt.</w:t>
      </w: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Swedavia är inte ansvarigt för skada i anledning av begränsat tillträde till flygplatsen eller sådan skada som orsakas Bolaget genom lukt, luft-, mark- eller vattenförorening, buller, skakning eller liknande störning från flygplatsanknuten verksamhet.</w:t>
      </w:r>
    </w:p>
    <w:p w:rsidR="00DF667A" w:rsidRPr="00DF667A" w:rsidRDefault="00DF667A" w:rsidP="00DF667A">
      <w:pPr>
        <w:spacing w:after="200"/>
        <w:ind w:left="426" w:hanging="426"/>
        <w:rPr>
          <w:rFonts w:ascii="Calibri" w:eastAsia="Calibri" w:hAnsi="Calibri"/>
          <w:sz w:val="18"/>
          <w:szCs w:val="22"/>
          <w:lang w:eastAsia="en-US"/>
        </w:rPr>
      </w:pPr>
    </w:p>
    <w:p w:rsidR="00DF667A" w:rsidRDefault="00DF667A" w:rsidP="009600EA">
      <w:pPr>
        <w:pStyle w:val="Rubrik1"/>
        <w:numPr>
          <w:ilvl w:val="0"/>
          <w:numId w:val="35"/>
        </w:numPr>
        <w:rPr>
          <w:rStyle w:val="Stark"/>
          <w:lang w:eastAsia="en-US"/>
        </w:rPr>
      </w:pPr>
      <w:bookmarkStart w:id="20" w:name="_Toc11747850"/>
      <w:r w:rsidRPr="004853BF">
        <w:rPr>
          <w:rStyle w:val="Stark"/>
          <w:lang w:eastAsia="en-US"/>
        </w:rPr>
        <w:t>Motordrivna fordon</w:t>
      </w:r>
      <w:bookmarkEnd w:id="20"/>
    </w:p>
    <w:p w:rsidR="00304FD2" w:rsidRPr="00304FD2" w:rsidRDefault="00304FD2" w:rsidP="00304FD2">
      <w:pPr>
        <w:rPr>
          <w:lang w:eastAsia="en-US"/>
        </w:rPr>
      </w:pPr>
    </w:p>
    <w:p w:rsidR="00DF667A" w:rsidRPr="00DF667A" w:rsidRDefault="00DF667A" w:rsidP="00DF667A">
      <w:pPr>
        <w:numPr>
          <w:ilvl w:val="0"/>
          <w:numId w:val="17"/>
        </w:numPr>
        <w:spacing w:after="200" w:line="276" w:lineRule="auto"/>
        <w:ind w:left="426" w:hanging="426"/>
        <w:rPr>
          <w:rFonts w:ascii="Calibri" w:eastAsia="Calibri" w:hAnsi="Calibri"/>
          <w:vanish/>
          <w:sz w:val="18"/>
          <w:szCs w:val="22"/>
          <w:lang w:eastAsia="en-US"/>
        </w:rPr>
      </w:pPr>
    </w:p>
    <w:p w:rsidR="00DF667A" w:rsidRPr="00DF667A" w:rsidRDefault="00DF667A" w:rsidP="00DF667A">
      <w:pPr>
        <w:numPr>
          <w:ilvl w:val="0"/>
          <w:numId w:val="16"/>
        </w:numPr>
        <w:spacing w:after="200" w:line="276" w:lineRule="auto"/>
        <w:rPr>
          <w:rFonts w:ascii="Calibri" w:eastAsia="Calibri" w:hAnsi="Calibri"/>
          <w:vanish/>
          <w:sz w:val="18"/>
          <w:szCs w:val="22"/>
          <w:lang w:eastAsia="en-US"/>
        </w:rPr>
      </w:pP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Motordrivna fordon och motorredskap som Bolaget innehar och nyttjar inom flygplatsområdet ska vara trafikförsäkrade eller ha annan motsvarande försäkring. Bolaget är även medvetet om att Swedavia kräver att fordonen ska genomgå årlig kontrollbesiktning/trafiksäkerhetskontroll.</w:t>
      </w: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Information om och förutsättningar för körtillstånd finns i Flygplatsens AR.</w:t>
      </w:r>
    </w:p>
    <w:p w:rsidR="00DF667A" w:rsidRPr="00DF667A" w:rsidRDefault="00DF667A" w:rsidP="00DF667A">
      <w:pPr>
        <w:spacing w:after="200"/>
        <w:ind w:left="426" w:hanging="426"/>
        <w:rPr>
          <w:rFonts w:ascii="Calibri" w:eastAsia="Calibri" w:hAnsi="Calibri"/>
          <w:sz w:val="18"/>
          <w:szCs w:val="22"/>
          <w:lang w:eastAsia="en-US"/>
        </w:rPr>
      </w:pPr>
    </w:p>
    <w:p w:rsidR="00DF667A" w:rsidRDefault="00DF667A" w:rsidP="009600EA">
      <w:pPr>
        <w:pStyle w:val="Rubrik1"/>
        <w:numPr>
          <w:ilvl w:val="0"/>
          <w:numId w:val="35"/>
        </w:numPr>
        <w:rPr>
          <w:rStyle w:val="Stark"/>
          <w:lang w:eastAsia="en-US"/>
        </w:rPr>
      </w:pPr>
      <w:bookmarkStart w:id="21" w:name="_Toc11747851"/>
      <w:r w:rsidRPr="004853BF">
        <w:rPr>
          <w:rStyle w:val="Stark"/>
          <w:lang w:eastAsia="en-US"/>
        </w:rPr>
        <w:t>Ersättning</w:t>
      </w:r>
      <w:bookmarkEnd w:id="21"/>
    </w:p>
    <w:p w:rsidR="00304FD2" w:rsidRPr="00304FD2" w:rsidRDefault="00304FD2" w:rsidP="00304FD2">
      <w:pPr>
        <w:rPr>
          <w:lang w:eastAsia="en-US"/>
        </w:rPr>
      </w:pPr>
    </w:p>
    <w:p w:rsidR="00DF667A" w:rsidRPr="00DF667A" w:rsidRDefault="00DF667A" w:rsidP="00DF667A">
      <w:pPr>
        <w:numPr>
          <w:ilvl w:val="0"/>
          <w:numId w:val="17"/>
        </w:numPr>
        <w:spacing w:after="200" w:line="276" w:lineRule="auto"/>
        <w:ind w:left="426" w:hanging="426"/>
        <w:rPr>
          <w:rFonts w:ascii="Calibri" w:eastAsia="Calibri" w:hAnsi="Calibri"/>
          <w:vanish/>
          <w:sz w:val="18"/>
          <w:szCs w:val="22"/>
          <w:lang w:eastAsia="en-US"/>
        </w:rPr>
      </w:pPr>
    </w:p>
    <w:p w:rsidR="00DF667A" w:rsidRPr="00DF667A" w:rsidRDefault="00DF667A" w:rsidP="00DF667A">
      <w:pPr>
        <w:numPr>
          <w:ilvl w:val="0"/>
          <w:numId w:val="16"/>
        </w:numPr>
        <w:spacing w:after="200" w:line="276" w:lineRule="auto"/>
        <w:rPr>
          <w:rFonts w:ascii="Calibri" w:eastAsia="Calibri" w:hAnsi="Calibri"/>
          <w:vanish/>
          <w:sz w:val="18"/>
          <w:szCs w:val="22"/>
          <w:lang w:eastAsia="en-US"/>
        </w:rPr>
      </w:pPr>
    </w:p>
    <w:p w:rsidR="00A2206F"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 xml:space="preserve">Leverantör av bas- och tilläggsverksamhet samt flygbolag som utövar egenhantering ska betala en årlig ersättning till Swedavia enligt vad som anges i </w:t>
      </w:r>
      <w:r w:rsidRPr="00C6448D">
        <w:rPr>
          <w:rFonts w:ascii="Calibri" w:eastAsia="Calibri" w:hAnsi="Calibri"/>
          <w:sz w:val="18"/>
          <w:szCs w:val="22"/>
          <w:lang w:eastAsia="en-US"/>
        </w:rPr>
        <w:t>Bilaga 3</w:t>
      </w:r>
      <w:r w:rsidRPr="00DF667A">
        <w:rPr>
          <w:rFonts w:ascii="Calibri" w:eastAsia="Calibri" w:hAnsi="Calibri"/>
          <w:sz w:val="18"/>
          <w:szCs w:val="22"/>
          <w:lang w:eastAsia="en-US"/>
        </w:rPr>
        <w:t>.</w:t>
      </w:r>
    </w:p>
    <w:p w:rsidR="00A2206F"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 xml:space="preserve">Ersättningens storlek kan komma att variera från år till år och fastställs i samband med att Swedavia, efter genomförda samråd enligt Lag (2000:150) om marktjänster på flygplatser, fattar beslut om marktjänstavgifter för Flygplatsen. Marktjänstavgifter samt i förekommande fall särskilda betalningsvillkor för Flygplatsen återfinns därefter anslagna på Swedavias hemsida (www.swedavia.se). </w:t>
      </w:r>
    </w:p>
    <w:p w:rsidR="00A2206F"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 xml:space="preserve">Ersättningen täcker kostnaden för flygplatsens centraliserade infrastruktur för marktjänster, i enlighet med vad som närmare beskrivs i </w:t>
      </w:r>
      <w:r w:rsidR="00AC25A4">
        <w:rPr>
          <w:rFonts w:ascii="Calibri" w:eastAsia="Calibri" w:hAnsi="Calibri"/>
          <w:sz w:val="18"/>
          <w:szCs w:val="22"/>
          <w:lang w:eastAsia="en-US"/>
        </w:rPr>
        <w:t>B</w:t>
      </w:r>
      <w:r w:rsidRPr="00DF667A">
        <w:rPr>
          <w:rFonts w:ascii="Calibri" w:eastAsia="Calibri" w:hAnsi="Calibri"/>
          <w:sz w:val="18"/>
          <w:szCs w:val="22"/>
          <w:lang w:eastAsia="en-US"/>
        </w:rPr>
        <w:t>ilaga 4. Rörliga kostnader, såsom elförbrukning, värme, kyla, vatten, avlopp, avfallshantering m.m. som Bolaget i sin verksamhet orsakar Swedavia ska Bolaget betala separat enligt gällande prislista på Flygplatsen.</w:t>
      </w: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Bolaget svarar för övriga kostnader som Bolaget har i anledning av avtalet, såsom exempelvis för säkerhetsprövningar, behörighetshandlingar eller upprättande av miljöplan.</w:t>
      </w:r>
    </w:p>
    <w:p w:rsidR="00DF667A" w:rsidRPr="00DF667A" w:rsidRDefault="00DF667A" w:rsidP="00DF667A">
      <w:pPr>
        <w:spacing w:after="200"/>
        <w:ind w:left="426" w:hanging="426"/>
        <w:rPr>
          <w:rFonts w:ascii="Calibri" w:eastAsia="Calibri" w:hAnsi="Calibri"/>
          <w:sz w:val="18"/>
          <w:szCs w:val="22"/>
          <w:lang w:eastAsia="en-US"/>
        </w:rPr>
      </w:pPr>
    </w:p>
    <w:p w:rsidR="00DF667A" w:rsidRDefault="00DF667A" w:rsidP="009600EA">
      <w:pPr>
        <w:pStyle w:val="Rubrik1"/>
        <w:numPr>
          <w:ilvl w:val="0"/>
          <w:numId w:val="35"/>
        </w:numPr>
        <w:rPr>
          <w:rStyle w:val="Stark"/>
          <w:lang w:eastAsia="en-US"/>
        </w:rPr>
      </w:pPr>
      <w:bookmarkStart w:id="22" w:name="_Toc11747852"/>
      <w:r w:rsidRPr="004853BF">
        <w:rPr>
          <w:rStyle w:val="Stark"/>
          <w:lang w:eastAsia="en-US"/>
        </w:rPr>
        <w:t>Överlåtelse av rättighet</w:t>
      </w:r>
      <w:bookmarkEnd w:id="22"/>
    </w:p>
    <w:p w:rsidR="00304FD2" w:rsidRPr="00304FD2" w:rsidRDefault="00304FD2" w:rsidP="00304FD2">
      <w:pPr>
        <w:rPr>
          <w:lang w:eastAsia="en-US"/>
        </w:rPr>
      </w:pPr>
    </w:p>
    <w:p w:rsidR="00DF667A" w:rsidRPr="00DF667A" w:rsidRDefault="00DF667A" w:rsidP="00DF667A">
      <w:pPr>
        <w:numPr>
          <w:ilvl w:val="0"/>
          <w:numId w:val="17"/>
        </w:numPr>
        <w:spacing w:after="200" w:line="276" w:lineRule="auto"/>
        <w:ind w:left="426" w:hanging="426"/>
        <w:rPr>
          <w:rFonts w:ascii="Calibri" w:eastAsia="Calibri" w:hAnsi="Calibri"/>
          <w:vanish/>
          <w:sz w:val="18"/>
          <w:szCs w:val="22"/>
          <w:lang w:eastAsia="en-US"/>
        </w:rPr>
      </w:pPr>
    </w:p>
    <w:p w:rsidR="00DF667A" w:rsidRPr="00DF667A" w:rsidRDefault="00DF667A" w:rsidP="00DF667A">
      <w:pPr>
        <w:numPr>
          <w:ilvl w:val="0"/>
          <w:numId w:val="16"/>
        </w:numPr>
        <w:spacing w:after="200" w:line="276" w:lineRule="auto"/>
        <w:rPr>
          <w:rFonts w:ascii="Calibri" w:eastAsia="Calibri" w:hAnsi="Calibri"/>
          <w:vanish/>
          <w:sz w:val="18"/>
          <w:szCs w:val="22"/>
          <w:lang w:eastAsia="en-US"/>
        </w:rPr>
      </w:pP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Rätten att bedriva verksamhet enligt detta avtal får inte, helt eller delvis, upplåtas eller överlåtas till en underentreprenör eller någon annan som saknar marktjänstavtal med Swedavia.</w:t>
      </w:r>
      <w:r w:rsidR="00FE63DD">
        <w:rPr>
          <w:rFonts w:ascii="Calibri" w:eastAsia="Calibri" w:hAnsi="Calibri"/>
          <w:sz w:val="18"/>
          <w:szCs w:val="22"/>
          <w:lang w:eastAsia="en-US"/>
        </w:rPr>
        <w:t xml:space="preserve"> Överlåtelse ansöks om och godkänns av Swedavia.</w:t>
      </w:r>
    </w:p>
    <w:p w:rsidR="00DF667A" w:rsidRPr="00DF667A" w:rsidRDefault="00DF667A" w:rsidP="00DF667A">
      <w:pPr>
        <w:spacing w:after="200"/>
        <w:ind w:left="426" w:hanging="426"/>
        <w:rPr>
          <w:rFonts w:ascii="Calibri" w:eastAsia="Calibri" w:hAnsi="Calibri"/>
          <w:sz w:val="18"/>
          <w:szCs w:val="22"/>
          <w:lang w:eastAsia="en-US"/>
        </w:rPr>
      </w:pPr>
    </w:p>
    <w:p w:rsidR="00DF667A" w:rsidRDefault="00DF667A" w:rsidP="009600EA">
      <w:pPr>
        <w:pStyle w:val="Rubrik1"/>
        <w:numPr>
          <w:ilvl w:val="0"/>
          <w:numId w:val="35"/>
        </w:numPr>
        <w:rPr>
          <w:rStyle w:val="Stark"/>
          <w:lang w:eastAsia="en-US"/>
        </w:rPr>
      </w:pPr>
      <w:bookmarkStart w:id="23" w:name="_Toc11747853"/>
      <w:r w:rsidRPr="004853BF">
        <w:rPr>
          <w:rStyle w:val="Stark"/>
          <w:lang w:eastAsia="en-US"/>
        </w:rPr>
        <w:t>Avtalstid och uppsägning</w:t>
      </w:r>
      <w:bookmarkEnd w:id="23"/>
    </w:p>
    <w:p w:rsidR="00304FD2" w:rsidRPr="00304FD2" w:rsidRDefault="00304FD2" w:rsidP="00304FD2">
      <w:pPr>
        <w:rPr>
          <w:lang w:eastAsia="en-US"/>
        </w:rPr>
      </w:pPr>
    </w:p>
    <w:p w:rsidR="00DF667A" w:rsidRPr="00DF667A" w:rsidRDefault="00DF667A" w:rsidP="00DF667A">
      <w:pPr>
        <w:numPr>
          <w:ilvl w:val="0"/>
          <w:numId w:val="17"/>
        </w:numPr>
        <w:spacing w:after="200" w:line="276" w:lineRule="auto"/>
        <w:ind w:left="426" w:hanging="426"/>
        <w:rPr>
          <w:rFonts w:ascii="Calibri" w:eastAsia="Calibri" w:hAnsi="Calibri"/>
          <w:vanish/>
          <w:sz w:val="18"/>
          <w:szCs w:val="22"/>
          <w:lang w:eastAsia="en-US"/>
        </w:rPr>
      </w:pPr>
    </w:p>
    <w:p w:rsidR="00DF667A" w:rsidRPr="00DF667A" w:rsidRDefault="00DF667A" w:rsidP="00DF667A">
      <w:pPr>
        <w:numPr>
          <w:ilvl w:val="0"/>
          <w:numId w:val="16"/>
        </w:numPr>
        <w:spacing w:after="200" w:line="276" w:lineRule="auto"/>
        <w:rPr>
          <w:rFonts w:ascii="Calibri" w:eastAsia="Calibri" w:hAnsi="Calibri"/>
          <w:vanish/>
          <w:sz w:val="18"/>
          <w:szCs w:val="22"/>
          <w:lang w:eastAsia="en-US"/>
        </w:rPr>
      </w:pP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 xml:space="preserve">Avtalstid följer av </w:t>
      </w:r>
      <w:r w:rsidR="00E6688C">
        <w:rPr>
          <w:rFonts w:ascii="Calibri" w:eastAsia="Calibri" w:hAnsi="Calibri"/>
          <w:sz w:val="18"/>
          <w:szCs w:val="22"/>
          <w:lang w:eastAsia="en-US"/>
        </w:rPr>
        <w:t>1</w:t>
      </w:r>
      <w:r w:rsidR="00830C0C">
        <w:rPr>
          <w:rFonts w:ascii="Calibri" w:eastAsia="Calibri" w:hAnsi="Calibri"/>
          <w:sz w:val="18"/>
          <w:szCs w:val="22"/>
          <w:lang w:eastAsia="en-US"/>
        </w:rPr>
        <w:t>.1</w:t>
      </w:r>
      <w:r w:rsidRPr="00DF667A">
        <w:rPr>
          <w:rFonts w:ascii="Calibri" w:eastAsia="Calibri" w:hAnsi="Calibri"/>
          <w:sz w:val="18"/>
          <w:szCs w:val="22"/>
          <w:lang w:eastAsia="en-US"/>
        </w:rPr>
        <w:t xml:space="preserve">, ovan och förlängs, vid utebliven uppsägning, i perioder om två (2) år per tillfälle. Uppsägning av avtalet ska ske minst sex (6) månader före aktuell avtalsperiod löper ut. </w:t>
      </w: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lastRenderedPageBreak/>
        <w:t xml:space="preserve">Uppsägning ska ske skriftligen med rekommenderat brev eller e-post som behörigen bekräftats. </w:t>
      </w: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 xml:space="preserve">Part har därutöver rätt att säga upp avtalet om motparten i väsentlig mån åsidosätter sina förpliktelser enligt detta avtal. Avtalet upphör då att gälla en (1) månad efter det att uppsägningen kommit till motpartens kännedom, såvida inte rättelse vidtas. </w:t>
      </w: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 xml:space="preserve">Om Bolaget upphör med sin verksamhet på Flygplatsen har Swedavia rätt att säga upp avtalet till omedelbart upphörande. </w:t>
      </w:r>
    </w:p>
    <w:p w:rsidR="00DF667A" w:rsidRPr="00DF667A" w:rsidRDefault="00DF667A" w:rsidP="00DF667A">
      <w:pPr>
        <w:spacing w:after="200"/>
        <w:ind w:left="426" w:hanging="426"/>
        <w:rPr>
          <w:rFonts w:ascii="Calibri" w:eastAsia="Calibri" w:hAnsi="Calibri"/>
          <w:sz w:val="18"/>
          <w:szCs w:val="22"/>
          <w:lang w:eastAsia="en-US"/>
        </w:rPr>
      </w:pPr>
    </w:p>
    <w:p w:rsidR="00DF667A" w:rsidRDefault="00DF667A" w:rsidP="009600EA">
      <w:pPr>
        <w:pStyle w:val="Rubrik1"/>
        <w:numPr>
          <w:ilvl w:val="0"/>
          <w:numId w:val="35"/>
        </w:numPr>
        <w:rPr>
          <w:rStyle w:val="Stark"/>
          <w:lang w:eastAsia="en-US"/>
        </w:rPr>
      </w:pPr>
      <w:bookmarkStart w:id="24" w:name="_Toc11747854"/>
      <w:r w:rsidRPr="004853BF">
        <w:rPr>
          <w:rStyle w:val="Stark"/>
          <w:lang w:eastAsia="en-US"/>
        </w:rPr>
        <w:t>Sekretess</w:t>
      </w:r>
      <w:bookmarkEnd w:id="24"/>
    </w:p>
    <w:p w:rsidR="00304FD2" w:rsidRPr="00304FD2" w:rsidRDefault="00304FD2" w:rsidP="00304FD2">
      <w:pPr>
        <w:rPr>
          <w:lang w:eastAsia="en-US"/>
        </w:rPr>
      </w:pPr>
    </w:p>
    <w:p w:rsidR="00DF667A" w:rsidRPr="00DF667A" w:rsidRDefault="00DF667A" w:rsidP="00DF667A">
      <w:pPr>
        <w:numPr>
          <w:ilvl w:val="0"/>
          <w:numId w:val="17"/>
        </w:numPr>
        <w:spacing w:after="200" w:line="276" w:lineRule="auto"/>
        <w:ind w:left="426" w:hanging="426"/>
        <w:rPr>
          <w:rFonts w:ascii="Calibri" w:eastAsia="Calibri" w:hAnsi="Calibri"/>
          <w:vanish/>
          <w:sz w:val="18"/>
          <w:szCs w:val="22"/>
          <w:lang w:eastAsia="en-US"/>
        </w:rPr>
      </w:pPr>
    </w:p>
    <w:p w:rsidR="00DF667A" w:rsidRPr="00DF667A" w:rsidRDefault="00DF667A" w:rsidP="00DF667A">
      <w:pPr>
        <w:numPr>
          <w:ilvl w:val="0"/>
          <w:numId w:val="16"/>
        </w:numPr>
        <w:spacing w:after="200" w:line="276" w:lineRule="auto"/>
        <w:rPr>
          <w:rFonts w:ascii="Calibri" w:eastAsia="Calibri" w:hAnsi="Calibri"/>
          <w:vanish/>
          <w:sz w:val="18"/>
          <w:szCs w:val="22"/>
          <w:lang w:eastAsia="en-US"/>
        </w:rPr>
      </w:pP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Parterna förbinder sig att inte, varken under detta avtals giltighetstid eller därefter, för utomstående avslöja sådan information som Parterna erhållit från varandra och som är av sådan art att den är att betrakta som affärshemlighet. Parterna ska också vidta erforderliga åtgärder för att förhindra att sådana affärshemligheter avslöjas för utomstående av anställda.</w:t>
      </w:r>
    </w:p>
    <w:p w:rsidR="00DF667A" w:rsidRPr="00DF667A" w:rsidRDefault="00DF667A" w:rsidP="00DF667A">
      <w:pPr>
        <w:spacing w:after="200"/>
        <w:ind w:left="426" w:hanging="426"/>
        <w:rPr>
          <w:rFonts w:ascii="Calibri" w:eastAsia="Calibri" w:hAnsi="Calibri"/>
          <w:sz w:val="18"/>
          <w:szCs w:val="22"/>
          <w:lang w:eastAsia="en-US"/>
        </w:rPr>
      </w:pPr>
    </w:p>
    <w:p w:rsidR="00DF667A" w:rsidRDefault="00DF667A" w:rsidP="009600EA">
      <w:pPr>
        <w:pStyle w:val="Rubrik1"/>
        <w:numPr>
          <w:ilvl w:val="0"/>
          <w:numId w:val="35"/>
        </w:numPr>
        <w:rPr>
          <w:rStyle w:val="Stark"/>
          <w:lang w:eastAsia="en-US"/>
        </w:rPr>
      </w:pPr>
      <w:bookmarkStart w:id="25" w:name="_Toc11747855"/>
      <w:r w:rsidRPr="004853BF">
        <w:rPr>
          <w:rStyle w:val="Stark"/>
          <w:lang w:eastAsia="en-US"/>
        </w:rPr>
        <w:t>Samordningsfrågor</w:t>
      </w:r>
      <w:bookmarkEnd w:id="25"/>
    </w:p>
    <w:p w:rsidR="00304FD2" w:rsidRPr="00304FD2" w:rsidRDefault="00304FD2" w:rsidP="00304FD2">
      <w:pPr>
        <w:rPr>
          <w:lang w:eastAsia="en-US"/>
        </w:rPr>
      </w:pPr>
    </w:p>
    <w:p w:rsidR="00DF667A" w:rsidRPr="00DF667A" w:rsidRDefault="00DF667A" w:rsidP="00DF667A">
      <w:pPr>
        <w:numPr>
          <w:ilvl w:val="0"/>
          <w:numId w:val="17"/>
        </w:numPr>
        <w:spacing w:after="200" w:line="276" w:lineRule="auto"/>
        <w:ind w:left="426" w:hanging="426"/>
        <w:rPr>
          <w:rFonts w:ascii="Calibri" w:eastAsia="Calibri" w:hAnsi="Calibri"/>
          <w:vanish/>
          <w:sz w:val="18"/>
          <w:szCs w:val="22"/>
          <w:lang w:eastAsia="en-US"/>
        </w:rPr>
      </w:pPr>
    </w:p>
    <w:p w:rsidR="00DF667A" w:rsidRPr="00DF667A" w:rsidRDefault="00DF667A" w:rsidP="00DF667A">
      <w:pPr>
        <w:numPr>
          <w:ilvl w:val="0"/>
          <w:numId w:val="16"/>
        </w:numPr>
        <w:spacing w:after="200" w:line="276" w:lineRule="auto"/>
        <w:rPr>
          <w:rFonts w:ascii="Calibri" w:eastAsia="Calibri" w:hAnsi="Calibri"/>
          <w:vanish/>
          <w:sz w:val="18"/>
          <w:szCs w:val="22"/>
          <w:lang w:eastAsia="en-US"/>
        </w:rPr>
      </w:pP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Swedavia åtar sig att minst en gång om året sammankalla och samråda med de marktjänstoperatörer som är verksamma på flygplatsen. Vid dessa möten mellan Swedavia och marktjänstbolagen ska parterna tillsammans behandla uppkomna svårigheter och arbeta för att gemensamt finna för alla parter praktiskt godtagbara lösningar.</w:t>
      </w: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 xml:space="preserve">Bolaget åtar sig att i enlighet med intentionerna i </w:t>
      </w:r>
      <w:r w:rsidR="00830C0C">
        <w:rPr>
          <w:rFonts w:ascii="Calibri" w:eastAsia="Calibri" w:hAnsi="Calibri"/>
          <w:sz w:val="18"/>
          <w:szCs w:val="22"/>
          <w:lang w:eastAsia="en-US"/>
        </w:rPr>
        <w:t>L</w:t>
      </w:r>
      <w:r w:rsidRPr="00DF667A">
        <w:rPr>
          <w:rFonts w:ascii="Calibri" w:eastAsia="Calibri" w:hAnsi="Calibri"/>
          <w:sz w:val="18"/>
          <w:szCs w:val="22"/>
          <w:lang w:eastAsia="en-US"/>
        </w:rPr>
        <w:t>ag (2000:150) om marktjänster på flygplatser vara behjälpligt vid omfördelning av utrymmen och liknande mellan de marktjänstoperatörer som är verksamma på flygplatsen samt att tillsammans med övriga marktjänstoperatörer på flygplatsen använda sig av de gemensamma anläggningar för marktjänst som Swedavia anvisar.</w:t>
      </w:r>
    </w:p>
    <w:p w:rsidR="00DF667A" w:rsidRPr="00DF667A" w:rsidRDefault="00DF667A" w:rsidP="00DF667A">
      <w:pPr>
        <w:spacing w:after="200"/>
        <w:ind w:left="426" w:hanging="426"/>
        <w:rPr>
          <w:rFonts w:ascii="Calibri" w:eastAsia="Calibri" w:hAnsi="Calibri"/>
          <w:sz w:val="18"/>
          <w:szCs w:val="22"/>
          <w:lang w:eastAsia="en-US"/>
        </w:rPr>
      </w:pPr>
    </w:p>
    <w:p w:rsidR="00DF667A" w:rsidRDefault="00DF667A" w:rsidP="009600EA">
      <w:pPr>
        <w:pStyle w:val="Rubrik1"/>
        <w:numPr>
          <w:ilvl w:val="0"/>
          <w:numId w:val="35"/>
        </w:numPr>
        <w:rPr>
          <w:rStyle w:val="Stark"/>
          <w:lang w:eastAsia="en-US"/>
        </w:rPr>
      </w:pPr>
      <w:bookmarkStart w:id="26" w:name="_Toc11747856"/>
      <w:r w:rsidRPr="004853BF">
        <w:rPr>
          <w:rStyle w:val="Stark"/>
          <w:lang w:eastAsia="en-US"/>
        </w:rPr>
        <w:t>Force majeure</w:t>
      </w:r>
      <w:bookmarkEnd w:id="26"/>
    </w:p>
    <w:p w:rsidR="00304FD2" w:rsidRPr="00304FD2" w:rsidRDefault="00304FD2" w:rsidP="00304FD2">
      <w:pPr>
        <w:rPr>
          <w:lang w:eastAsia="en-US"/>
        </w:rPr>
      </w:pPr>
    </w:p>
    <w:p w:rsidR="00DF667A" w:rsidRPr="00DF667A" w:rsidRDefault="00DF667A" w:rsidP="00DF667A">
      <w:pPr>
        <w:numPr>
          <w:ilvl w:val="0"/>
          <w:numId w:val="17"/>
        </w:numPr>
        <w:spacing w:after="200" w:line="276" w:lineRule="auto"/>
        <w:ind w:left="426" w:hanging="426"/>
        <w:rPr>
          <w:rFonts w:ascii="Calibri" w:eastAsia="Calibri" w:hAnsi="Calibri"/>
          <w:vanish/>
          <w:sz w:val="18"/>
          <w:szCs w:val="22"/>
          <w:lang w:eastAsia="en-US"/>
        </w:rPr>
      </w:pPr>
    </w:p>
    <w:p w:rsidR="00DF667A" w:rsidRPr="00DF667A" w:rsidRDefault="00DF667A" w:rsidP="00DF667A">
      <w:pPr>
        <w:numPr>
          <w:ilvl w:val="0"/>
          <w:numId w:val="16"/>
        </w:numPr>
        <w:spacing w:after="200" w:line="276" w:lineRule="auto"/>
        <w:rPr>
          <w:rFonts w:ascii="Calibri" w:eastAsia="Calibri" w:hAnsi="Calibri"/>
          <w:vanish/>
          <w:sz w:val="18"/>
          <w:szCs w:val="22"/>
          <w:lang w:eastAsia="en-US"/>
        </w:rPr>
      </w:pP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Force majeure såsom krig, upplopp, arbetsinställelse, blockad, eldsvåda, explosion eller annat, varöver Swedavia och Bolaget inte råder fritager parterna såväl från skyldigheter som följer av detta avtal, i den mån de inte kan fullgöras utan oskäligt höga kostnader, som från skyldighet att erlägga skadestånd.</w:t>
      </w:r>
    </w:p>
    <w:p w:rsidR="00DF667A" w:rsidRPr="00DF667A" w:rsidRDefault="00DF667A" w:rsidP="00DF667A">
      <w:pPr>
        <w:spacing w:after="200" w:line="276" w:lineRule="auto"/>
        <w:ind w:left="426" w:hanging="426"/>
        <w:rPr>
          <w:rFonts w:ascii="Calibri" w:eastAsia="Calibri" w:hAnsi="Calibri"/>
          <w:b/>
          <w:sz w:val="18"/>
          <w:szCs w:val="22"/>
          <w:lang w:eastAsia="en-US"/>
        </w:rPr>
      </w:pPr>
    </w:p>
    <w:p w:rsidR="00DF667A" w:rsidRDefault="00DF667A" w:rsidP="009600EA">
      <w:pPr>
        <w:pStyle w:val="Rubrik1"/>
        <w:numPr>
          <w:ilvl w:val="0"/>
          <w:numId w:val="35"/>
        </w:numPr>
        <w:rPr>
          <w:rStyle w:val="Stark"/>
          <w:lang w:eastAsia="en-US"/>
        </w:rPr>
      </w:pPr>
      <w:bookmarkStart w:id="27" w:name="_Toc11747857"/>
      <w:r w:rsidRPr="004853BF">
        <w:rPr>
          <w:rStyle w:val="Stark"/>
          <w:lang w:eastAsia="en-US"/>
        </w:rPr>
        <w:t>Tvist</w:t>
      </w:r>
      <w:bookmarkEnd w:id="27"/>
    </w:p>
    <w:p w:rsidR="00304FD2" w:rsidRPr="00304FD2" w:rsidRDefault="00304FD2" w:rsidP="00304FD2">
      <w:pPr>
        <w:rPr>
          <w:lang w:eastAsia="en-US"/>
        </w:rPr>
      </w:pPr>
    </w:p>
    <w:p w:rsidR="00DF667A" w:rsidRPr="00DF667A" w:rsidRDefault="00DF667A" w:rsidP="00DF667A">
      <w:pPr>
        <w:numPr>
          <w:ilvl w:val="0"/>
          <w:numId w:val="17"/>
        </w:numPr>
        <w:spacing w:after="200" w:line="276" w:lineRule="auto"/>
        <w:ind w:left="426" w:hanging="426"/>
        <w:rPr>
          <w:rFonts w:ascii="Calibri" w:eastAsia="Calibri" w:hAnsi="Calibri"/>
          <w:vanish/>
          <w:sz w:val="18"/>
          <w:szCs w:val="22"/>
          <w:lang w:eastAsia="en-US"/>
        </w:rPr>
      </w:pPr>
    </w:p>
    <w:p w:rsidR="00DF667A" w:rsidRPr="00DF667A" w:rsidRDefault="00DF667A" w:rsidP="00DF667A">
      <w:pPr>
        <w:numPr>
          <w:ilvl w:val="0"/>
          <w:numId w:val="16"/>
        </w:numPr>
        <w:spacing w:after="200" w:line="276" w:lineRule="auto"/>
        <w:rPr>
          <w:rFonts w:ascii="Calibri" w:eastAsia="Calibri" w:hAnsi="Calibri"/>
          <w:vanish/>
          <w:sz w:val="18"/>
          <w:szCs w:val="22"/>
          <w:lang w:eastAsia="en-US"/>
        </w:rPr>
      </w:pPr>
    </w:p>
    <w:p w:rsidR="00DF667A" w:rsidRPr="00DF667A" w:rsidRDefault="00DF667A" w:rsidP="00DF667A">
      <w:pPr>
        <w:numPr>
          <w:ilvl w:val="1"/>
          <w:numId w:val="16"/>
        </w:numPr>
        <w:spacing w:after="200" w:line="276" w:lineRule="auto"/>
        <w:ind w:left="426" w:hanging="426"/>
        <w:rPr>
          <w:rFonts w:ascii="Calibri" w:eastAsia="Calibri" w:hAnsi="Calibri"/>
          <w:sz w:val="18"/>
          <w:szCs w:val="22"/>
          <w:lang w:eastAsia="en-US"/>
        </w:rPr>
      </w:pPr>
      <w:r w:rsidRPr="00DF667A">
        <w:rPr>
          <w:rFonts w:ascii="Calibri" w:eastAsia="Calibri" w:hAnsi="Calibri"/>
          <w:sz w:val="18"/>
          <w:szCs w:val="22"/>
          <w:lang w:eastAsia="en-US"/>
        </w:rPr>
        <w:t>Tvist mellan parterna i anledning av detta avtal ska avgöras i svensk domstol med tillämpning av svensk rätt.</w:t>
      </w:r>
    </w:p>
    <w:p w:rsidR="00DF667A" w:rsidRDefault="00DF667A" w:rsidP="00DF667A">
      <w:pPr>
        <w:spacing w:after="200" w:line="276" w:lineRule="auto"/>
        <w:rPr>
          <w:rFonts w:ascii="Calibri" w:eastAsia="Calibri" w:hAnsi="Calibri"/>
          <w:sz w:val="18"/>
          <w:szCs w:val="22"/>
          <w:lang w:eastAsia="en-US"/>
        </w:rPr>
      </w:pPr>
    </w:p>
    <w:p w:rsidR="00725F52" w:rsidRPr="00DF667A" w:rsidRDefault="00725F52" w:rsidP="00DF667A">
      <w:pPr>
        <w:spacing w:after="200" w:line="276" w:lineRule="auto"/>
        <w:rPr>
          <w:rFonts w:ascii="Calibri" w:eastAsia="Calibri" w:hAnsi="Calibri"/>
          <w:sz w:val="18"/>
          <w:szCs w:val="22"/>
          <w:lang w:eastAsia="en-US"/>
        </w:rPr>
      </w:pPr>
    </w:p>
    <w:p w:rsidR="00DF667A" w:rsidRDefault="00DF667A" w:rsidP="00DF667A">
      <w:pPr>
        <w:spacing w:after="200" w:line="276" w:lineRule="auto"/>
        <w:jc w:val="center"/>
        <w:rPr>
          <w:rFonts w:ascii="Calibri" w:eastAsia="Calibri" w:hAnsi="Calibri"/>
          <w:sz w:val="18"/>
          <w:szCs w:val="22"/>
          <w:lang w:eastAsia="en-US"/>
        </w:rPr>
      </w:pPr>
      <w:r w:rsidRPr="00DF667A">
        <w:rPr>
          <w:rFonts w:ascii="Calibri" w:eastAsia="Calibri" w:hAnsi="Calibri"/>
          <w:sz w:val="18"/>
          <w:szCs w:val="22"/>
          <w:lang w:eastAsia="en-US"/>
        </w:rPr>
        <w:t>_____________________________________</w:t>
      </w:r>
    </w:p>
    <w:p w:rsidR="00725F52" w:rsidRPr="00DF667A" w:rsidRDefault="00725F52" w:rsidP="00DF667A">
      <w:pPr>
        <w:spacing w:after="200" w:line="276" w:lineRule="auto"/>
        <w:jc w:val="center"/>
        <w:rPr>
          <w:rFonts w:ascii="Calibri" w:eastAsia="Calibri" w:hAnsi="Calibri"/>
          <w:sz w:val="18"/>
          <w:szCs w:val="22"/>
          <w:lang w:eastAsia="en-US"/>
        </w:rPr>
      </w:pPr>
    </w:p>
    <w:p w:rsidR="00DF667A" w:rsidRPr="00DF667A" w:rsidRDefault="00DF667A" w:rsidP="00DF667A">
      <w:pPr>
        <w:spacing w:after="200" w:line="276" w:lineRule="auto"/>
        <w:rPr>
          <w:rFonts w:ascii="Calibri" w:eastAsia="Calibri" w:hAnsi="Calibri"/>
          <w:sz w:val="18"/>
          <w:szCs w:val="22"/>
          <w:lang w:eastAsia="en-US"/>
        </w:rPr>
      </w:pPr>
      <w:r w:rsidRPr="00DF667A">
        <w:rPr>
          <w:rFonts w:ascii="Calibri" w:eastAsia="Calibri" w:hAnsi="Calibri"/>
          <w:sz w:val="18"/>
          <w:szCs w:val="22"/>
          <w:lang w:eastAsia="en-US"/>
        </w:rPr>
        <w:t>Avtalet har upprättats i två likalydande exemplar av vilka parterna tagit var sitt.</w:t>
      </w:r>
    </w:p>
    <w:p w:rsidR="00DF667A" w:rsidRPr="00DF667A" w:rsidRDefault="00DF667A" w:rsidP="00DF667A">
      <w:pPr>
        <w:spacing w:after="200" w:line="276" w:lineRule="auto"/>
        <w:rPr>
          <w:rFonts w:ascii="Calibri" w:eastAsia="Calibri" w:hAnsi="Calibri"/>
          <w:sz w:val="18"/>
          <w:szCs w:val="22"/>
          <w:lang w:eastAsia="en-US"/>
        </w:rPr>
      </w:pPr>
    </w:p>
    <w:p w:rsidR="00DF667A" w:rsidRPr="00DF667A" w:rsidRDefault="00DF667A" w:rsidP="00DF667A">
      <w:pPr>
        <w:spacing w:after="200" w:line="276" w:lineRule="auto"/>
        <w:rPr>
          <w:rFonts w:ascii="Calibri" w:eastAsia="Calibri" w:hAnsi="Calibri"/>
          <w:sz w:val="18"/>
          <w:szCs w:val="22"/>
          <w:lang w:eastAsia="en-US"/>
        </w:rPr>
      </w:pPr>
      <w:r w:rsidRPr="00DF667A">
        <w:rPr>
          <w:rFonts w:ascii="Calibri" w:eastAsia="Calibri" w:hAnsi="Calibri"/>
          <w:sz w:val="18"/>
          <w:szCs w:val="22"/>
          <w:lang w:eastAsia="en-US"/>
        </w:rPr>
        <w:lastRenderedPageBreak/>
        <w:t>Ort:_____________</w:t>
      </w:r>
      <w:r w:rsidRPr="00DF667A">
        <w:rPr>
          <w:rFonts w:ascii="Calibri" w:eastAsia="Calibri" w:hAnsi="Calibri"/>
          <w:sz w:val="18"/>
          <w:szCs w:val="22"/>
          <w:lang w:eastAsia="en-US"/>
        </w:rPr>
        <w:tab/>
      </w:r>
      <w:r w:rsidRPr="00DF667A">
        <w:rPr>
          <w:rFonts w:ascii="Calibri" w:eastAsia="Calibri" w:hAnsi="Calibri"/>
          <w:sz w:val="18"/>
          <w:szCs w:val="22"/>
          <w:lang w:eastAsia="en-US"/>
        </w:rPr>
        <w:tab/>
      </w:r>
      <w:r w:rsidRPr="00DF667A">
        <w:rPr>
          <w:rFonts w:ascii="Calibri" w:eastAsia="Calibri" w:hAnsi="Calibri"/>
          <w:sz w:val="18"/>
          <w:szCs w:val="22"/>
          <w:lang w:eastAsia="en-US"/>
        </w:rPr>
        <w:tab/>
        <w:t>Ort:____________</w:t>
      </w:r>
    </w:p>
    <w:p w:rsidR="00DF667A" w:rsidRPr="00DF667A" w:rsidRDefault="00DF667A" w:rsidP="00DF667A">
      <w:pPr>
        <w:spacing w:after="200" w:line="276" w:lineRule="auto"/>
        <w:rPr>
          <w:rFonts w:ascii="Calibri" w:eastAsia="Calibri" w:hAnsi="Calibri"/>
          <w:sz w:val="18"/>
          <w:szCs w:val="22"/>
          <w:lang w:eastAsia="en-US"/>
        </w:rPr>
      </w:pPr>
      <w:r w:rsidRPr="00DF667A">
        <w:rPr>
          <w:rFonts w:ascii="Calibri" w:eastAsia="Calibri" w:hAnsi="Calibri"/>
          <w:sz w:val="18"/>
          <w:szCs w:val="22"/>
          <w:lang w:eastAsia="en-US"/>
        </w:rPr>
        <w:t>Datum:_____________</w:t>
      </w:r>
      <w:r w:rsidRPr="00DF667A">
        <w:rPr>
          <w:rFonts w:ascii="Calibri" w:eastAsia="Calibri" w:hAnsi="Calibri"/>
          <w:sz w:val="18"/>
          <w:szCs w:val="22"/>
          <w:lang w:eastAsia="en-US"/>
        </w:rPr>
        <w:tab/>
      </w:r>
      <w:r w:rsidRPr="00DF667A">
        <w:rPr>
          <w:rFonts w:ascii="Calibri" w:eastAsia="Calibri" w:hAnsi="Calibri"/>
          <w:sz w:val="18"/>
          <w:szCs w:val="22"/>
          <w:lang w:eastAsia="en-US"/>
        </w:rPr>
        <w:tab/>
      </w:r>
      <w:r w:rsidRPr="00DF667A">
        <w:rPr>
          <w:rFonts w:ascii="Calibri" w:eastAsia="Calibri" w:hAnsi="Calibri"/>
          <w:sz w:val="18"/>
          <w:szCs w:val="22"/>
          <w:lang w:eastAsia="en-US"/>
        </w:rPr>
        <w:tab/>
        <w:t>Datum:____________</w:t>
      </w:r>
    </w:p>
    <w:p w:rsidR="00DF667A" w:rsidRPr="00DF667A" w:rsidRDefault="00DF667A" w:rsidP="00DF667A">
      <w:pPr>
        <w:spacing w:after="200" w:line="276" w:lineRule="auto"/>
        <w:rPr>
          <w:rFonts w:ascii="Calibri" w:eastAsia="Calibri" w:hAnsi="Calibri"/>
          <w:sz w:val="18"/>
          <w:szCs w:val="22"/>
          <w:lang w:eastAsia="en-US"/>
        </w:rPr>
      </w:pPr>
    </w:p>
    <w:p w:rsidR="00DF667A" w:rsidRPr="00DF667A" w:rsidRDefault="00DF667A" w:rsidP="00DF667A">
      <w:pPr>
        <w:spacing w:after="200" w:line="276" w:lineRule="auto"/>
        <w:rPr>
          <w:rFonts w:ascii="Calibri" w:eastAsia="Calibri" w:hAnsi="Calibri"/>
          <w:sz w:val="18"/>
          <w:szCs w:val="22"/>
          <w:lang w:eastAsia="en-US"/>
        </w:rPr>
      </w:pPr>
      <w:r w:rsidRPr="00DF667A">
        <w:rPr>
          <w:rFonts w:ascii="Calibri" w:eastAsia="Calibri" w:hAnsi="Calibri"/>
          <w:sz w:val="18"/>
          <w:szCs w:val="22"/>
          <w:lang w:eastAsia="en-US"/>
        </w:rPr>
        <w:t>_________________________________</w:t>
      </w:r>
      <w:r w:rsidRPr="00DF667A">
        <w:rPr>
          <w:rFonts w:ascii="Calibri" w:eastAsia="Calibri" w:hAnsi="Calibri"/>
          <w:sz w:val="18"/>
          <w:szCs w:val="22"/>
          <w:lang w:eastAsia="en-US"/>
        </w:rPr>
        <w:tab/>
      </w:r>
      <w:r w:rsidRPr="00DF667A">
        <w:rPr>
          <w:rFonts w:ascii="Calibri" w:eastAsia="Calibri" w:hAnsi="Calibri"/>
          <w:sz w:val="18"/>
          <w:szCs w:val="22"/>
          <w:lang w:eastAsia="en-US"/>
        </w:rPr>
        <w:tab/>
        <w:t>______________________________</w:t>
      </w:r>
      <w:r w:rsidRPr="00DF667A">
        <w:rPr>
          <w:rFonts w:ascii="Calibri" w:eastAsia="Calibri" w:hAnsi="Calibri"/>
          <w:sz w:val="18"/>
          <w:szCs w:val="22"/>
          <w:lang w:eastAsia="en-US"/>
        </w:rPr>
        <w:br/>
        <w:t>Namnteckning</w:t>
      </w:r>
      <w:r w:rsidRPr="00DF667A">
        <w:rPr>
          <w:rFonts w:ascii="Calibri" w:eastAsia="Calibri" w:hAnsi="Calibri"/>
          <w:sz w:val="18"/>
          <w:szCs w:val="22"/>
          <w:lang w:eastAsia="en-US"/>
        </w:rPr>
        <w:tab/>
      </w:r>
      <w:r w:rsidRPr="00DF667A">
        <w:rPr>
          <w:rFonts w:ascii="Calibri" w:eastAsia="Calibri" w:hAnsi="Calibri"/>
          <w:sz w:val="18"/>
          <w:szCs w:val="22"/>
          <w:lang w:eastAsia="en-US"/>
        </w:rPr>
        <w:tab/>
      </w:r>
      <w:r w:rsidRPr="00DF667A">
        <w:rPr>
          <w:rFonts w:ascii="Calibri" w:eastAsia="Calibri" w:hAnsi="Calibri"/>
          <w:sz w:val="18"/>
          <w:szCs w:val="22"/>
          <w:lang w:eastAsia="en-US"/>
        </w:rPr>
        <w:tab/>
      </w:r>
      <w:r w:rsidRPr="00DF667A">
        <w:rPr>
          <w:rFonts w:ascii="Calibri" w:eastAsia="Calibri" w:hAnsi="Calibri"/>
          <w:sz w:val="18"/>
          <w:szCs w:val="22"/>
          <w:lang w:eastAsia="en-US"/>
        </w:rPr>
        <w:tab/>
      </w:r>
      <w:proofErr w:type="spellStart"/>
      <w:r w:rsidRPr="00DF667A">
        <w:rPr>
          <w:rFonts w:ascii="Calibri" w:eastAsia="Calibri" w:hAnsi="Calibri"/>
          <w:sz w:val="18"/>
          <w:szCs w:val="22"/>
          <w:lang w:eastAsia="en-US"/>
        </w:rPr>
        <w:t>Namnteckning</w:t>
      </w:r>
      <w:proofErr w:type="spellEnd"/>
      <w:r w:rsidRPr="00DF667A">
        <w:rPr>
          <w:rFonts w:ascii="Calibri" w:eastAsia="Calibri" w:hAnsi="Calibri"/>
          <w:sz w:val="18"/>
          <w:szCs w:val="22"/>
          <w:lang w:eastAsia="en-US"/>
        </w:rPr>
        <w:t xml:space="preserve"> </w:t>
      </w:r>
    </w:p>
    <w:p w:rsidR="00DF667A" w:rsidRPr="00DF667A" w:rsidRDefault="00DF667A" w:rsidP="00DF667A">
      <w:pPr>
        <w:spacing w:after="200" w:line="276" w:lineRule="auto"/>
        <w:rPr>
          <w:rFonts w:ascii="Calibri" w:eastAsia="Calibri" w:hAnsi="Calibri"/>
          <w:sz w:val="18"/>
          <w:szCs w:val="22"/>
          <w:lang w:eastAsia="en-US"/>
        </w:rPr>
      </w:pPr>
      <w:r w:rsidRPr="00DF667A">
        <w:rPr>
          <w:rFonts w:ascii="Calibri" w:eastAsia="Calibri" w:hAnsi="Calibri"/>
          <w:sz w:val="18"/>
          <w:szCs w:val="22"/>
          <w:lang w:eastAsia="en-US"/>
        </w:rPr>
        <w:t>_________________________________</w:t>
      </w:r>
      <w:r w:rsidRPr="00DF667A">
        <w:rPr>
          <w:rFonts w:ascii="Calibri" w:eastAsia="Calibri" w:hAnsi="Calibri"/>
          <w:sz w:val="18"/>
          <w:szCs w:val="22"/>
          <w:lang w:eastAsia="en-US"/>
        </w:rPr>
        <w:tab/>
      </w:r>
      <w:r w:rsidRPr="00DF667A">
        <w:rPr>
          <w:rFonts w:ascii="Calibri" w:eastAsia="Calibri" w:hAnsi="Calibri"/>
          <w:sz w:val="18"/>
          <w:szCs w:val="22"/>
          <w:lang w:eastAsia="en-US"/>
        </w:rPr>
        <w:tab/>
        <w:t>______________________________</w:t>
      </w:r>
      <w:r w:rsidRPr="00DF667A">
        <w:rPr>
          <w:rFonts w:ascii="Calibri" w:eastAsia="Calibri" w:hAnsi="Calibri"/>
          <w:sz w:val="18"/>
          <w:szCs w:val="22"/>
          <w:lang w:eastAsia="en-US"/>
        </w:rPr>
        <w:br/>
        <w:t>Namnförtydligande</w:t>
      </w:r>
      <w:r w:rsidRPr="00DF667A">
        <w:rPr>
          <w:rFonts w:ascii="Calibri" w:eastAsia="Calibri" w:hAnsi="Calibri"/>
          <w:sz w:val="18"/>
          <w:szCs w:val="22"/>
          <w:lang w:eastAsia="en-US"/>
        </w:rPr>
        <w:tab/>
      </w:r>
      <w:r w:rsidRPr="00DF667A">
        <w:rPr>
          <w:rFonts w:ascii="Calibri" w:eastAsia="Calibri" w:hAnsi="Calibri"/>
          <w:sz w:val="18"/>
          <w:szCs w:val="22"/>
          <w:lang w:eastAsia="en-US"/>
        </w:rPr>
        <w:tab/>
      </w:r>
      <w:r w:rsidRPr="00DF667A">
        <w:rPr>
          <w:rFonts w:ascii="Calibri" w:eastAsia="Calibri" w:hAnsi="Calibri"/>
          <w:sz w:val="18"/>
          <w:szCs w:val="22"/>
          <w:lang w:eastAsia="en-US"/>
        </w:rPr>
        <w:tab/>
      </w:r>
      <w:proofErr w:type="spellStart"/>
      <w:r w:rsidRPr="00DF667A">
        <w:rPr>
          <w:rFonts w:ascii="Calibri" w:eastAsia="Calibri" w:hAnsi="Calibri"/>
          <w:sz w:val="18"/>
          <w:szCs w:val="22"/>
          <w:lang w:eastAsia="en-US"/>
        </w:rPr>
        <w:t>Namnförtydligande</w:t>
      </w:r>
      <w:proofErr w:type="spellEnd"/>
      <w:r w:rsidRPr="00DF667A">
        <w:rPr>
          <w:rFonts w:ascii="Calibri" w:eastAsia="Calibri" w:hAnsi="Calibri"/>
          <w:sz w:val="18"/>
          <w:szCs w:val="22"/>
          <w:lang w:eastAsia="en-US"/>
        </w:rPr>
        <w:t xml:space="preserve"> </w:t>
      </w:r>
    </w:p>
    <w:p w:rsidR="00DF667A" w:rsidRPr="00DF667A" w:rsidRDefault="00DF667A" w:rsidP="00DF667A">
      <w:pPr>
        <w:spacing w:after="200" w:line="276" w:lineRule="auto"/>
        <w:rPr>
          <w:rFonts w:ascii="Calibri" w:eastAsia="Calibri" w:hAnsi="Calibri"/>
          <w:b/>
          <w:lang w:eastAsia="en-US"/>
        </w:rPr>
      </w:pPr>
      <w:r w:rsidRPr="00DF667A">
        <w:rPr>
          <w:rFonts w:ascii="Calibri" w:eastAsia="Calibri" w:hAnsi="Calibri"/>
          <w:b/>
          <w:lang w:eastAsia="en-US"/>
        </w:rPr>
        <w:t xml:space="preserve">Swedavia AB </w:t>
      </w:r>
      <w:r w:rsidRPr="00DF667A">
        <w:rPr>
          <w:rFonts w:ascii="Calibri" w:eastAsia="Calibri" w:hAnsi="Calibri"/>
          <w:b/>
          <w:lang w:eastAsia="en-US"/>
        </w:rPr>
        <w:tab/>
      </w:r>
      <w:r w:rsidRPr="00DF667A">
        <w:rPr>
          <w:rFonts w:ascii="Calibri" w:eastAsia="Calibri" w:hAnsi="Calibri"/>
          <w:b/>
          <w:lang w:eastAsia="en-US"/>
        </w:rPr>
        <w:tab/>
      </w:r>
      <w:r w:rsidRPr="00DF667A">
        <w:rPr>
          <w:rFonts w:ascii="Calibri" w:eastAsia="Calibri" w:hAnsi="Calibri"/>
          <w:b/>
          <w:lang w:eastAsia="en-US"/>
        </w:rPr>
        <w:tab/>
        <w:t xml:space="preserve">Bolaget, Firmatecknare     </w:t>
      </w:r>
      <w:r w:rsidRPr="00DF667A">
        <w:rPr>
          <w:rFonts w:ascii="Calibri" w:eastAsia="Calibri" w:hAnsi="Calibri"/>
          <w:sz w:val="18"/>
          <w:szCs w:val="22"/>
          <w:lang w:eastAsia="en-US"/>
        </w:rPr>
        <w:t xml:space="preserve">                                                                </w:t>
      </w:r>
    </w:p>
    <w:p w:rsidR="009011A7" w:rsidRDefault="009011A7">
      <w:pPr>
        <w:rPr>
          <w:rFonts w:ascii="Calibri" w:eastAsia="Calibri" w:hAnsi="Calibri"/>
          <w:b/>
          <w:lang w:eastAsia="en-US"/>
        </w:rPr>
      </w:pPr>
      <w:r>
        <w:rPr>
          <w:rFonts w:ascii="Calibri" w:eastAsia="Calibri" w:hAnsi="Calibri"/>
          <w:b/>
          <w:lang w:eastAsia="en-US"/>
        </w:rPr>
        <w:br w:type="page"/>
      </w:r>
    </w:p>
    <w:p w:rsidR="00DF667A" w:rsidRPr="00DF667A" w:rsidRDefault="00DF667A" w:rsidP="00DF667A">
      <w:pPr>
        <w:spacing w:after="200" w:line="276" w:lineRule="auto"/>
        <w:rPr>
          <w:rFonts w:ascii="Calibri" w:eastAsia="Calibri" w:hAnsi="Calibri"/>
          <w:b/>
          <w:lang w:eastAsia="en-US"/>
        </w:rPr>
      </w:pPr>
      <w:r w:rsidRPr="00DF667A">
        <w:rPr>
          <w:rFonts w:ascii="Calibri" w:eastAsia="Calibri" w:hAnsi="Calibri"/>
          <w:b/>
          <w:lang w:eastAsia="en-US"/>
        </w:rPr>
        <w:lastRenderedPageBreak/>
        <w:tab/>
      </w:r>
      <w:r w:rsidRPr="00DF667A">
        <w:rPr>
          <w:rFonts w:ascii="Calibri" w:eastAsia="Calibri" w:hAnsi="Calibri"/>
          <w:b/>
          <w:lang w:eastAsia="en-US"/>
        </w:rPr>
        <w:tab/>
      </w:r>
      <w:r w:rsidRPr="00DF667A">
        <w:rPr>
          <w:rFonts w:ascii="Calibri" w:eastAsia="Calibri" w:hAnsi="Calibri"/>
          <w:b/>
          <w:lang w:eastAsia="en-US"/>
        </w:rPr>
        <w:tab/>
      </w:r>
    </w:p>
    <w:p w:rsidR="007A189B" w:rsidRDefault="000D7059" w:rsidP="00AE1DFF">
      <w:bookmarkStart w:id="28" w:name="_Toc11747858"/>
      <w:r w:rsidRPr="000D7059">
        <w:rPr>
          <w:rStyle w:val="Rubrik1Char1"/>
        </w:rPr>
        <w:t>B</w:t>
      </w:r>
      <w:r w:rsidR="003A4A9D">
        <w:rPr>
          <w:rStyle w:val="Rubrik1Char1"/>
        </w:rPr>
        <w:t xml:space="preserve">ilaga 1 </w:t>
      </w:r>
      <w:r w:rsidR="00AE1DFF">
        <w:rPr>
          <w:rStyle w:val="Rubrik1Char1"/>
        </w:rPr>
        <w:t>Avtalets o</w:t>
      </w:r>
      <w:r w:rsidR="007A189B">
        <w:rPr>
          <w:rStyle w:val="Rubrik1Char1"/>
        </w:rPr>
        <w:t xml:space="preserve">mfattning av </w:t>
      </w:r>
      <w:r w:rsidR="005C37F7">
        <w:rPr>
          <w:rStyle w:val="Rubrik1Char1"/>
        </w:rPr>
        <w:t>mark</w:t>
      </w:r>
      <w:r w:rsidR="007A189B">
        <w:rPr>
          <w:rStyle w:val="Rubrik1Char1"/>
        </w:rPr>
        <w:t>tjänster</w:t>
      </w:r>
      <w:bookmarkEnd w:id="28"/>
    </w:p>
    <w:p w:rsidR="007A189B" w:rsidRPr="005C37F7" w:rsidRDefault="007A189B" w:rsidP="007A189B">
      <w:pPr>
        <w:pStyle w:val="Sidfot"/>
        <w:ind w:right="360"/>
        <w:rPr>
          <w:iCs/>
        </w:rPr>
      </w:pPr>
    </w:p>
    <w:p w:rsidR="000D7059" w:rsidRPr="005C37F7" w:rsidRDefault="003A4A9D" w:rsidP="007A189B">
      <w:pPr>
        <w:pStyle w:val="Sidfot"/>
        <w:ind w:right="360"/>
        <w:rPr>
          <w:iCs/>
        </w:rPr>
      </w:pPr>
      <w:r w:rsidRPr="005C37F7">
        <w:rPr>
          <w:iCs/>
          <w:highlight w:val="yellow"/>
        </w:rPr>
        <w:t>[</w:t>
      </w:r>
      <w:r w:rsidR="000D7059" w:rsidRPr="005C37F7">
        <w:rPr>
          <w:iCs/>
          <w:highlight w:val="yellow"/>
        </w:rPr>
        <w:t xml:space="preserve">OBS! Denna bilaga </w:t>
      </w:r>
      <w:r w:rsidR="009B2D4C" w:rsidRPr="005C37F7">
        <w:rPr>
          <w:iCs/>
          <w:highlight w:val="yellow"/>
        </w:rPr>
        <w:t>anpassas efter respektive marktjänstoperatör</w:t>
      </w:r>
      <w:r w:rsidR="005C37F7" w:rsidRPr="005C37F7">
        <w:rPr>
          <w:iCs/>
          <w:highlight w:val="yellow"/>
        </w:rPr>
        <w:t>]</w:t>
      </w:r>
    </w:p>
    <w:p w:rsidR="000D7059" w:rsidRPr="005C37F7" w:rsidRDefault="000D7059" w:rsidP="000D7059">
      <w:pPr>
        <w:rPr>
          <w:iCs/>
        </w:rPr>
      </w:pPr>
    </w:p>
    <w:p w:rsidR="00DD3217" w:rsidRDefault="000D7059" w:rsidP="007A189B">
      <w:pPr>
        <w:rPr>
          <w:sz w:val="20"/>
          <w:szCs w:val="20"/>
        </w:rPr>
      </w:pPr>
      <w:r w:rsidRPr="007A189B">
        <w:rPr>
          <w:sz w:val="20"/>
          <w:szCs w:val="20"/>
        </w:rPr>
        <w:t>Denna bilaga beskriver omfattning</w:t>
      </w:r>
      <w:r w:rsidR="004D60E5">
        <w:rPr>
          <w:sz w:val="20"/>
          <w:szCs w:val="20"/>
        </w:rPr>
        <w:t>en</w:t>
      </w:r>
      <w:r w:rsidRPr="007A189B">
        <w:rPr>
          <w:sz w:val="20"/>
          <w:szCs w:val="20"/>
        </w:rPr>
        <w:t xml:space="preserve"> av de tjänster Bolaget får bedriva enligt </w:t>
      </w:r>
      <w:r w:rsidR="00BF1D05">
        <w:rPr>
          <w:sz w:val="20"/>
          <w:szCs w:val="20"/>
        </w:rPr>
        <w:t>3.2</w:t>
      </w:r>
      <w:r w:rsidRPr="007A189B">
        <w:rPr>
          <w:sz w:val="20"/>
          <w:szCs w:val="20"/>
        </w:rPr>
        <w:t xml:space="preserve"> i avtal </w:t>
      </w:r>
      <w:r w:rsidRPr="007A189B">
        <w:rPr>
          <w:sz w:val="20"/>
          <w:szCs w:val="20"/>
          <w:highlight w:val="yellow"/>
        </w:rPr>
        <w:t>D 20</w:t>
      </w:r>
      <w:r w:rsidR="007A189B" w:rsidRPr="007A189B">
        <w:rPr>
          <w:sz w:val="20"/>
          <w:szCs w:val="20"/>
          <w:highlight w:val="yellow"/>
        </w:rPr>
        <w:t>x</w:t>
      </w:r>
      <w:r w:rsidR="009B2D4C" w:rsidRPr="007A189B">
        <w:rPr>
          <w:sz w:val="20"/>
          <w:szCs w:val="20"/>
          <w:highlight w:val="yellow"/>
        </w:rPr>
        <w:t>x</w:t>
      </w:r>
      <w:r w:rsidRPr="007A189B">
        <w:rPr>
          <w:sz w:val="20"/>
          <w:szCs w:val="20"/>
          <w:highlight w:val="yellow"/>
        </w:rPr>
        <w:t>-xx</w:t>
      </w:r>
      <w:r w:rsidR="007A189B">
        <w:rPr>
          <w:sz w:val="20"/>
          <w:szCs w:val="20"/>
          <w:highlight w:val="yellow"/>
        </w:rPr>
        <w:t>-</w:t>
      </w:r>
      <w:r w:rsidRPr="007A189B">
        <w:rPr>
          <w:sz w:val="20"/>
          <w:szCs w:val="20"/>
          <w:highlight w:val="yellow"/>
        </w:rPr>
        <w:t>xx</w:t>
      </w:r>
      <w:r w:rsidRPr="007A189B">
        <w:rPr>
          <w:sz w:val="20"/>
          <w:szCs w:val="20"/>
        </w:rPr>
        <w:t xml:space="preserve">. Hänvisningarna refererar till </w:t>
      </w:r>
      <w:r w:rsidR="00B0650A">
        <w:rPr>
          <w:sz w:val="20"/>
          <w:szCs w:val="20"/>
        </w:rPr>
        <w:t xml:space="preserve">Bilagan till </w:t>
      </w:r>
      <w:r w:rsidR="00B0650A" w:rsidRPr="00B0650A">
        <w:rPr>
          <w:sz w:val="20"/>
          <w:szCs w:val="20"/>
        </w:rPr>
        <w:t>Lag (2000:150) om marktjänster på flygplatser</w:t>
      </w:r>
    </w:p>
    <w:p w:rsidR="006D77D9" w:rsidRDefault="006D77D9" w:rsidP="006D77D9">
      <w:pPr>
        <w:pStyle w:val="Brdtextmedindrag3"/>
        <w:ind w:left="0"/>
        <w:rPr>
          <w:i w:val="0"/>
          <w:iCs w:val="0"/>
          <w:sz w:val="20"/>
          <w:szCs w:val="16"/>
        </w:rPr>
      </w:pPr>
    </w:p>
    <w:p w:rsidR="000D7059" w:rsidRPr="004D60E5" w:rsidRDefault="000D7059" w:rsidP="006D77D9">
      <w:pPr>
        <w:pStyle w:val="Brdtextmedindrag3"/>
        <w:ind w:left="0"/>
        <w:rPr>
          <w:i w:val="0"/>
          <w:iCs w:val="0"/>
          <w:sz w:val="20"/>
          <w:szCs w:val="16"/>
        </w:rPr>
      </w:pPr>
      <w:r w:rsidRPr="004D60E5">
        <w:rPr>
          <w:i w:val="0"/>
          <w:iCs w:val="0"/>
          <w:sz w:val="20"/>
          <w:szCs w:val="16"/>
        </w:rPr>
        <w:t xml:space="preserve">Bolaget äger rätt att utföra verksamhet inom ramen för följande </w:t>
      </w:r>
      <w:r w:rsidR="00383B84">
        <w:rPr>
          <w:i w:val="0"/>
          <w:iCs w:val="0"/>
          <w:sz w:val="20"/>
          <w:szCs w:val="16"/>
        </w:rPr>
        <w:t xml:space="preserve">tjänster i </w:t>
      </w:r>
      <w:r w:rsidR="00C07BCB">
        <w:rPr>
          <w:i w:val="0"/>
          <w:iCs w:val="0"/>
          <w:sz w:val="20"/>
          <w:szCs w:val="16"/>
        </w:rPr>
        <w:t>b</w:t>
      </w:r>
      <w:r w:rsidR="00383B84">
        <w:rPr>
          <w:i w:val="0"/>
          <w:iCs w:val="0"/>
          <w:sz w:val="20"/>
          <w:szCs w:val="16"/>
        </w:rPr>
        <w:t>ilaga FÖRTEC</w:t>
      </w:r>
      <w:r w:rsidR="006D77D9" w:rsidRPr="006D77D9">
        <w:rPr>
          <w:i w:val="0"/>
          <w:iCs w:val="0"/>
          <w:sz w:val="20"/>
          <w:szCs w:val="16"/>
        </w:rPr>
        <w:t>KNING ÖVER MARKTJÄNSTER</w:t>
      </w:r>
      <w:r w:rsidRPr="004D60E5">
        <w:rPr>
          <w:i w:val="0"/>
          <w:iCs w:val="0"/>
          <w:sz w:val="20"/>
          <w:szCs w:val="16"/>
        </w:rPr>
        <w:t xml:space="preserve"> med undantag för de moment som Swedavia utför</w:t>
      </w:r>
      <w:r w:rsidR="00E97930">
        <w:rPr>
          <w:i w:val="0"/>
          <w:iCs w:val="0"/>
          <w:sz w:val="20"/>
          <w:szCs w:val="16"/>
        </w:rPr>
        <w:t xml:space="preserve"> i egen regi</w:t>
      </w:r>
      <w:r w:rsidRPr="004D60E5">
        <w:rPr>
          <w:i w:val="0"/>
          <w:iCs w:val="0"/>
          <w:sz w:val="20"/>
          <w:szCs w:val="16"/>
        </w:rPr>
        <w:t xml:space="preserve"> (undantagen anges med kursiv text): </w:t>
      </w:r>
    </w:p>
    <w:p w:rsidR="00EB7A96" w:rsidRPr="00EB7A96" w:rsidRDefault="00EB7A96" w:rsidP="000D7059">
      <w:pPr>
        <w:rPr>
          <w:sz w:val="20"/>
          <w:szCs w:val="20"/>
        </w:rPr>
      </w:pPr>
    </w:p>
    <w:p w:rsidR="006D77D9" w:rsidRPr="00383B84" w:rsidRDefault="006D77D9" w:rsidP="006D77D9">
      <w:pPr>
        <w:ind w:left="284"/>
        <w:rPr>
          <w:b/>
          <w:sz w:val="20"/>
          <w:szCs w:val="20"/>
        </w:rPr>
      </w:pPr>
      <w:r w:rsidRPr="00383B84">
        <w:rPr>
          <w:b/>
          <w:sz w:val="20"/>
          <w:szCs w:val="20"/>
        </w:rPr>
        <w:t>1. Administrativa marktjänster och övervakning omfattar</w:t>
      </w:r>
    </w:p>
    <w:p w:rsidR="006D77D9" w:rsidRPr="006D77D9" w:rsidRDefault="006D77D9" w:rsidP="00383B84">
      <w:pPr>
        <w:ind w:left="584"/>
        <w:rPr>
          <w:sz w:val="20"/>
          <w:szCs w:val="20"/>
        </w:rPr>
      </w:pPr>
      <w:r w:rsidRPr="006D77D9">
        <w:rPr>
          <w:sz w:val="20"/>
          <w:szCs w:val="20"/>
        </w:rPr>
        <w:t>1.1 tjänster i samband med ställföreträdarskap och samverkan med de lokala myndigheterna eller med varje annan person, utlägg gjorda för användarens räkning och tillhandahållande av lokaler åt dennes företrädare,</w:t>
      </w:r>
    </w:p>
    <w:p w:rsidR="006D77D9" w:rsidRPr="006D77D9" w:rsidRDefault="006D77D9" w:rsidP="006D77D9">
      <w:pPr>
        <w:ind w:left="284"/>
        <w:rPr>
          <w:sz w:val="20"/>
          <w:szCs w:val="20"/>
        </w:rPr>
      </w:pPr>
      <w:r w:rsidRPr="006D77D9">
        <w:rPr>
          <w:sz w:val="20"/>
          <w:szCs w:val="20"/>
        </w:rPr>
        <w:t xml:space="preserve">      1.2 kontroll av lastning, meddelanden och telekommunikationer,</w:t>
      </w:r>
    </w:p>
    <w:p w:rsidR="006D77D9" w:rsidRPr="006D77D9" w:rsidRDefault="006D77D9" w:rsidP="006D77D9">
      <w:pPr>
        <w:ind w:left="284"/>
        <w:rPr>
          <w:sz w:val="20"/>
          <w:szCs w:val="20"/>
        </w:rPr>
      </w:pPr>
      <w:r w:rsidRPr="006D77D9">
        <w:rPr>
          <w:sz w:val="20"/>
          <w:szCs w:val="20"/>
        </w:rPr>
        <w:t xml:space="preserve">      1.3 behandling, förvaring, hantering och administration av </w:t>
      </w:r>
      <w:proofErr w:type="spellStart"/>
      <w:r w:rsidRPr="006D77D9">
        <w:rPr>
          <w:sz w:val="20"/>
          <w:szCs w:val="20"/>
        </w:rPr>
        <w:t>last</w:t>
      </w:r>
      <w:r>
        <w:rPr>
          <w:sz w:val="20"/>
          <w:szCs w:val="20"/>
        </w:rPr>
        <w:t>enheterna</w:t>
      </w:r>
      <w:proofErr w:type="spellEnd"/>
      <w:r w:rsidRPr="006D77D9">
        <w:rPr>
          <w:sz w:val="20"/>
          <w:szCs w:val="20"/>
        </w:rPr>
        <w:t>,</w:t>
      </w:r>
    </w:p>
    <w:p w:rsidR="00383B84" w:rsidRDefault="006D77D9" w:rsidP="006D77D9">
      <w:pPr>
        <w:ind w:left="284"/>
        <w:rPr>
          <w:sz w:val="20"/>
          <w:szCs w:val="20"/>
        </w:rPr>
      </w:pPr>
      <w:r w:rsidRPr="006D77D9">
        <w:rPr>
          <w:sz w:val="20"/>
          <w:szCs w:val="20"/>
        </w:rPr>
        <w:t xml:space="preserve">      1.4 varje annan övervakningstjänst före, under eller efter flygning, och varje annan</w:t>
      </w:r>
    </w:p>
    <w:p w:rsidR="006D77D9" w:rsidRDefault="006D77D9" w:rsidP="00D17379">
      <w:pPr>
        <w:ind w:left="284" w:firstLine="283"/>
        <w:rPr>
          <w:sz w:val="20"/>
          <w:szCs w:val="20"/>
        </w:rPr>
      </w:pPr>
      <w:r w:rsidRPr="006D77D9">
        <w:rPr>
          <w:sz w:val="20"/>
          <w:szCs w:val="20"/>
        </w:rPr>
        <w:t>administrativ tjänst som begärs av användaren.</w:t>
      </w:r>
    </w:p>
    <w:p w:rsidR="00383B84" w:rsidRPr="006D77D9" w:rsidRDefault="00383B84" w:rsidP="006D77D9">
      <w:pPr>
        <w:ind w:left="284"/>
        <w:rPr>
          <w:sz w:val="20"/>
          <w:szCs w:val="20"/>
        </w:rPr>
      </w:pPr>
    </w:p>
    <w:p w:rsidR="00C50478" w:rsidRDefault="006D77D9" w:rsidP="006D77D9">
      <w:pPr>
        <w:ind w:left="284"/>
      </w:pPr>
      <w:r w:rsidRPr="00383B84">
        <w:rPr>
          <w:b/>
          <w:sz w:val="20"/>
          <w:szCs w:val="20"/>
        </w:rPr>
        <w:t>2. Passagerartjänster</w:t>
      </w:r>
      <w:r w:rsidRPr="006D77D9">
        <w:rPr>
          <w:sz w:val="20"/>
          <w:szCs w:val="20"/>
        </w:rPr>
        <w:t xml:space="preserve"> </w:t>
      </w:r>
      <w:r w:rsidRPr="00383B84">
        <w:rPr>
          <w:b/>
          <w:sz w:val="20"/>
          <w:szCs w:val="20"/>
        </w:rPr>
        <w:t>omfattar</w:t>
      </w:r>
      <w:r w:rsidRPr="006D77D9">
        <w:rPr>
          <w:sz w:val="20"/>
          <w:szCs w:val="20"/>
        </w:rPr>
        <w:t xml:space="preserve"> varje form av tjänst till passagerarna vid avfärd, ankomst, transitering, i anslutning till eller utanför flygplatsen, </w:t>
      </w:r>
      <w:proofErr w:type="gramStart"/>
      <w:r w:rsidRPr="006D77D9">
        <w:rPr>
          <w:sz w:val="20"/>
          <w:szCs w:val="20"/>
        </w:rPr>
        <w:t>inbegripet kontroll</w:t>
      </w:r>
      <w:proofErr w:type="gramEnd"/>
      <w:r w:rsidRPr="006D77D9">
        <w:rPr>
          <w:sz w:val="20"/>
          <w:szCs w:val="20"/>
        </w:rPr>
        <w:t xml:space="preserve"> av biljetter, resehandlingar, incheckning av bagage och transport av bagage ända fram till sorteringssystemen.</w:t>
      </w:r>
      <w:r w:rsidRPr="006D77D9">
        <w:t xml:space="preserve"> </w:t>
      </w:r>
    </w:p>
    <w:p w:rsidR="00C50478" w:rsidRDefault="00C50478" w:rsidP="006D77D9">
      <w:pPr>
        <w:ind w:left="284"/>
        <w:rPr>
          <w:i/>
          <w:sz w:val="20"/>
          <w:szCs w:val="20"/>
        </w:rPr>
      </w:pPr>
    </w:p>
    <w:p w:rsidR="006D77D9" w:rsidRPr="006D77D9" w:rsidRDefault="006D77D9" w:rsidP="006D77D9">
      <w:pPr>
        <w:ind w:left="284"/>
        <w:rPr>
          <w:i/>
          <w:sz w:val="20"/>
          <w:szCs w:val="20"/>
        </w:rPr>
      </w:pPr>
      <w:r w:rsidRPr="006D77D9">
        <w:rPr>
          <w:i/>
          <w:sz w:val="20"/>
          <w:szCs w:val="20"/>
        </w:rPr>
        <w:t>Undantag:</w:t>
      </w:r>
    </w:p>
    <w:p w:rsidR="006D77D9" w:rsidRPr="006D77D9" w:rsidRDefault="006D77D9" w:rsidP="006D77D9">
      <w:pPr>
        <w:ind w:left="284"/>
        <w:rPr>
          <w:i/>
          <w:sz w:val="20"/>
          <w:szCs w:val="20"/>
        </w:rPr>
      </w:pPr>
      <w:r w:rsidRPr="006D77D9">
        <w:rPr>
          <w:i/>
          <w:sz w:val="20"/>
          <w:szCs w:val="20"/>
        </w:rPr>
        <w:tab/>
      </w:r>
      <w:r w:rsidR="005C590A" w:rsidRPr="005C590A">
        <w:rPr>
          <w:i/>
          <w:sz w:val="20"/>
          <w:szCs w:val="20"/>
        </w:rPr>
        <w:t xml:space="preserve">Swedavia AB svarar för passagerarnas transfertransporter mellan flygplatsens terminaler och mellan av Swedavia AB beordrad </w:t>
      </w:r>
      <w:proofErr w:type="spellStart"/>
      <w:r w:rsidR="005C590A" w:rsidRPr="005C590A">
        <w:rPr>
          <w:i/>
          <w:sz w:val="20"/>
          <w:szCs w:val="20"/>
        </w:rPr>
        <w:t>remoteuppställning</w:t>
      </w:r>
      <w:proofErr w:type="spellEnd"/>
      <w:r w:rsidR="005C590A" w:rsidRPr="005C590A">
        <w:rPr>
          <w:i/>
          <w:sz w:val="20"/>
          <w:szCs w:val="20"/>
        </w:rPr>
        <w:t xml:space="preserve"> och terminal. Bolaget kan vid behov på egen bekostnad komplettera dessa transporter med transfer som utförs av Swedavia AB</w:t>
      </w:r>
      <w:r w:rsidRPr="006D77D9">
        <w:rPr>
          <w:i/>
          <w:sz w:val="20"/>
          <w:szCs w:val="20"/>
        </w:rPr>
        <w:t>.</w:t>
      </w:r>
    </w:p>
    <w:p w:rsidR="00C50478" w:rsidRDefault="006D77D9" w:rsidP="00C50478">
      <w:pPr>
        <w:ind w:left="284"/>
        <w:rPr>
          <w:i/>
          <w:sz w:val="20"/>
          <w:szCs w:val="20"/>
        </w:rPr>
      </w:pPr>
      <w:r w:rsidRPr="006D77D9">
        <w:rPr>
          <w:i/>
          <w:sz w:val="20"/>
          <w:szCs w:val="20"/>
        </w:rPr>
        <w:tab/>
      </w:r>
    </w:p>
    <w:p w:rsidR="006D77D9" w:rsidRPr="006D77D9" w:rsidRDefault="006D77D9" w:rsidP="00C50478">
      <w:pPr>
        <w:ind w:left="284" w:firstLine="1020"/>
        <w:rPr>
          <w:i/>
          <w:sz w:val="20"/>
          <w:szCs w:val="20"/>
        </w:rPr>
      </w:pPr>
      <w:r w:rsidRPr="006D77D9">
        <w:rPr>
          <w:i/>
          <w:sz w:val="20"/>
          <w:szCs w:val="20"/>
        </w:rPr>
        <w:t xml:space="preserve">Swedavia svarar för personer med funktionshinder och/eller nedsatt rörlighet (PRM, </w:t>
      </w:r>
      <w:proofErr w:type="spellStart"/>
      <w:r w:rsidRPr="006D77D9">
        <w:rPr>
          <w:i/>
          <w:sz w:val="20"/>
          <w:szCs w:val="20"/>
        </w:rPr>
        <w:t>Passengers</w:t>
      </w:r>
      <w:proofErr w:type="spellEnd"/>
      <w:r w:rsidRPr="006D77D9">
        <w:rPr>
          <w:i/>
          <w:sz w:val="20"/>
          <w:szCs w:val="20"/>
        </w:rPr>
        <w:t xml:space="preserve"> </w:t>
      </w:r>
      <w:proofErr w:type="spellStart"/>
      <w:r w:rsidRPr="006D77D9">
        <w:rPr>
          <w:i/>
          <w:sz w:val="20"/>
          <w:szCs w:val="20"/>
        </w:rPr>
        <w:t>with</w:t>
      </w:r>
      <w:proofErr w:type="spellEnd"/>
      <w:r w:rsidRPr="006D77D9">
        <w:rPr>
          <w:i/>
          <w:sz w:val="20"/>
          <w:szCs w:val="20"/>
        </w:rPr>
        <w:t xml:space="preserve"> </w:t>
      </w:r>
      <w:proofErr w:type="spellStart"/>
      <w:r w:rsidRPr="006D77D9">
        <w:rPr>
          <w:i/>
          <w:sz w:val="20"/>
          <w:szCs w:val="20"/>
        </w:rPr>
        <w:t>Reduced</w:t>
      </w:r>
      <w:proofErr w:type="spellEnd"/>
      <w:r w:rsidRPr="006D77D9">
        <w:rPr>
          <w:i/>
          <w:sz w:val="20"/>
          <w:szCs w:val="20"/>
        </w:rPr>
        <w:t xml:space="preserve"> </w:t>
      </w:r>
      <w:proofErr w:type="spellStart"/>
      <w:r w:rsidRPr="006D77D9">
        <w:rPr>
          <w:i/>
          <w:sz w:val="20"/>
          <w:szCs w:val="20"/>
        </w:rPr>
        <w:t>Mobility</w:t>
      </w:r>
      <w:proofErr w:type="spellEnd"/>
      <w:r w:rsidRPr="006D77D9">
        <w:rPr>
          <w:i/>
          <w:sz w:val="20"/>
          <w:szCs w:val="20"/>
        </w:rPr>
        <w:t>). Swedavia svarar för VIP-services på flygplatsen. VIP-service debiteras separat.</w:t>
      </w:r>
    </w:p>
    <w:p w:rsidR="00C50478" w:rsidRDefault="006D77D9" w:rsidP="006D77D9">
      <w:pPr>
        <w:ind w:left="284"/>
        <w:rPr>
          <w:i/>
          <w:sz w:val="20"/>
          <w:szCs w:val="20"/>
        </w:rPr>
      </w:pPr>
      <w:r w:rsidRPr="006D77D9">
        <w:rPr>
          <w:i/>
          <w:sz w:val="20"/>
          <w:szCs w:val="20"/>
        </w:rPr>
        <w:tab/>
      </w:r>
    </w:p>
    <w:p w:rsidR="006D77D9" w:rsidRDefault="006D77D9" w:rsidP="00C50478">
      <w:pPr>
        <w:ind w:left="284" w:firstLine="1020"/>
        <w:rPr>
          <w:i/>
          <w:sz w:val="20"/>
          <w:szCs w:val="20"/>
        </w:rPr>
      </w:pPr>
      <w:r w:rsidRPr="006D77D9">
        <w:rPr>
          <w:i/>
          <w:sz w:val="20"/>
          <w:szCs w:val="20"/>
        </w:rPr>
        <w:t>Swedavia tillhandahåller ett centralt informationssystem (NDS/FIDS) för dynamisk skyltning av trafikinformation till vilket Bolaget ska vara anslutet genom särskilt avtal.</w:t>
      </w:r>
    </w:p>
    <w:p w:rsidR="00C50478" w:rsidRPr="006D77D9" w:rsidRDefault="00C50478" w:rsidP="00C50478">
      <w:pPr>
        <w:ind w:left="284" w:firstLine="1020"/>
        <w:rPr>
          <w:i/>
          <w:sz w:val="20"/>
          <w:szCs w:val="20"/>
        </w:rPr>
      </w:pPr>
    </w:p>
    <w:p w:rsidR="006D77D9" w:rsidRDefault="006D77D9" w:rsidP="006D77D9">
      <w:pPr>
        <w:ind w:left="284"/>
        <w:rPr>
          <w:sz w:val="20"/>
          <w:szCs w:val="20"/>
        </w:rPr>
      </w:pPr>
      <w:r w:rsidRPr="00383B84">
        <w:rPr>
          <w:b/>
          <w:sz w:val="20"/>
          <w:szCs w:val="20"/>
        </w:rPr>
        <w:t>3. Bagagehantering</w:t>
      </w:r>
      <w:r w:rsidRPr="006D77D9">
        <w:rPr>
          <w:sz w:val="20"/>
          <w:szCs w:val="20"/>
        </w:rPr>
        <w:t xml:space="preserve"> </w:t>
      </w:r>
      <w:r w:rsidRPr="00383B84">
        <w:rPr>
          <w:b/>
          <w:sz w:val="20"/>
          <w:szCs w:val="20"/>
        </w:rPr>
        <w:t>omfattar</w:t>
      </w:r>
      <w:r w:rsidRPr="006D77D9">
        <w:rPr>
          <w:sz w:val="20"/>
          <w:szCs w:val="20"/>
        </w:rPr>
        <w:t xml:space="preserve"> behandling av bagage i sorteringshallen, sortering av bagage, förberedelse av bagage inför avfärden, lastning och avlastning av bagage i de system som är avsedda att föra bagaget från flygplanet till sorteringshallen och omvänt.</w:t>
      </w:r>
    </w:p>
    <w:p w:rsidR="00D17379" w:rsidRPr="006D77D9" w:rsidRDefault="00D17379" w:rsidP="006D77D9">
      <w:pPr>
        <w:ind w:left="284"/>
        <w:rPr>
          <w:sz w:val="20"/>
          <w:szCs w:val="20"/>
        </w:rPr>
      </w:pPr>
    </w:p>
    <w:p w:rsidR="006D77D9" w:rsidRPr="00383B84" w:rsidRDefault="006D77D9" w:rsidP="006D77D9">
      <w:pPr>
        <w:ind w:left="284"/>
        <w:rPr>
          <w:b/>
          <w:sz w:val="20"/>
          <w:szCs w:val="20"/>
        </w:rPr>
      </w:pPr>
      <w:r w:rsidRPr="00383B84">
        <w:rPr>
          <w:b/>
          <w:sz w:val="20"/>
          <w:szCs w:val="20"/>
        </w:rPr>
        <w:t>4. Fraktgods och posthantering omfattar</w:t>
      </w:r>
    </w:p>
    <w:p w:rsidR="006D77D9" w:rsidRPr="006D77D9" w:rsidRDefault="006D77D9" w:rsidP="00D17379">
      <w:pPr>
        <w:ind w:left="584"/>
        <w:rPr>
          <w:sz w:val="20"/>
          <w:szCs w:val="20"/>
        </w:rPr>
      </w:pPr>
      <w:r w:rsidRPr="006D77D9">
        <w:rPr>
          <w:sz w:val="20"/>
          <w:szCs w:val="20"/>
        </w:rPr>
        <w:t>4.1 för fraktgods, både vid export och import eller transitering, den fysiska hantering av fraktgodset, den handläggning av tillhörande dokument, de tullformaliteter och andra skyddsåtgärder som överenskommits mellan parterna eller som omständigheterna kräver,</w:t>
      </w:r>
    </w:p>
    <w:p w:rsidR="006D77D9" w:rsidRDefault="006D77D9" w:rsidP="00D17379">
      <w:pPr>
        <w:ind w:left="584"/>
        <w:rPr>
          <w:sz w:val="20"/>
          <w:szCs w:val="20"/>
        </w:rPr>
      </w:pPr>
      <w:r w:rsidRPr="006D77D9">
        <w:rPr>
          <w:sz w:val="20"/>
          <w:szCs w:val="20"/>
        </w:rPr>
        <w:t>4.2 för posten, både vid ankomst och avfärd, den fysiska hantering av posten, den hantering av tillhörande dokument och andra skyddsåtgärder som överenskommits mellan parterna eller som omständigheterna kräver.</w:t>
      </w:r>
    </w:p>
    <w:p w:rsidR="00D17379" w:rsidRPr="006D77D9" w:rsidRDefault="00D17379" w:rsidP="00D17379">
      <w:pPr>
        <w:ind w:left="584"/>
        <w:rPr>
          <w:sz w:val="20"/>
          <w:szCs w:val="20"/>
        </w:rPr>
      </w:pPr>
    </w:p>
    <w:p w:rsidR="006D77D9" w:rsidRPr="00383B84" w:rsidRDefault="006D77D9" w:rsidP="006D77D9">
      <w:pPr>
        <w:ind w:left="284"/>
        <w:rPr>
          <w:b/>
          <w:sz w:val="20"/>
          <w:szCs w:val="20"/>
        </w:rPr>
      </w:pPr>
      <w:r w:rsidRPr="00383B84">
        <w:rPr>
          <w:b/>
          <w:sz w:val="20"/>
          <w:szCs w:val="20"/>
        </w:rPr>
        <w:t>5. Ramptjänster omfattar</w:t>
      </w:r>
    </w:p>
    <w:p w:rsidR="006D77D9" w:rsidRPr="006D77D9" w:rsidRDefault="006D77D9" w:rsidP="00D17379">
      <w:pPr>
        <w:ind w:left="584"/>
        <w:rPr>
          <w:sz w:val="20"/>
          <w:szCs w:val="20"/>
        </w:rPr>
      </w:pPr>
      <w:r w:rsidRPr="006D77D9">
        <w:rPr>
          <w:sz w:val="20"/>
          <w:szCs w:val="20"/>
        </w:rPr>
        <w:t>5.1 lotsning av flygplanet vid ankomst och avgång, om dessa tjänster inte utförs av flygtrafiktjänsten,</w:t>
      </w:r>
    </w:p>
    <w:p w:rsidR="006D77D9" w:rsidRPr="006D77D9" w:rsidRDefault="006D77D9" w:rsidP="00D17379">
      <w:pPr>
        <w:ind w:left="584"/>
        <w:rPr>
          <w:sz w:val="20"/>
          <w:szCs w:val="20"/>
        </w:rPr>
      </w:pPr>
      <w:r w:rsidRPr="006D77D9">
        <w:rPr>
          <w:sz w:val="20"/>
          <w:szCs w:val="20"/>
        </w:rPr>
        <w:t>5.2 tjänster i samband med parkering av flygplanet och tillhandahållande av lämpliga hjälpmedel, om dessa tjänster inte utförs av flygtrafiktjänsten,</w:t>
      </w:r>
    </w:p>
    <w:p w:rsidR="006D77D9" w:rsidRPr="006D77D9" w:rsidRDefault="006D77D9" w:rsidP="00D17379">
      <w:pPr>
        <w:ind w:left="584"/>
        <w:rPr>
          <w:sz w:val="20"/>
          <w:szCs w:val="20"/>
        </w:rPr>
      </w:pPr>
      <w:r w:rsidRPr="006D77D9">
        <w:rPr>
          <w:sz w:val="20"/>
          <w:szCs w:val="20"/>
        </w:rPr>
        <w:t>5.3 upprättande av kommunikationer mellan marken och förarkabinen, om dessa tjänster inte utförs av flygtrafiktjänsten,</w:t>
      </w:r>
    </w:p>
    <w:p w:rsidR="006D77D9" w:rsidRPr="006D77D9" w:rsidRDefault="006D77D9" w:rsidP="00D17379">
      <w:pPr>
        <w:ind w:left="584"/>
        <w:rPr>
          <w:sz w:val="20"/>
          <w:szCs w:val="20"/>
        </w:rPr>
      </w:pPr>
      <w:r w:rsidRPr="006D77D9">
        <w:rPr>
          <w:sz w:val="20"/>
          <w:szCs w:val="20"/>
        </w:rPr>
        <w:lastRenderedPageBreak/>
        <w:t>5.4 lastning och avlastning av flygplanet och tillhandahållande av nödvändiga hjälpmedel samt transport av besättning och passagerare mellan flygplanet och flygterminalen,</w:t>
      </w:r>
    </w:p>
    <w:p w:rsidR="006D77D9" w:rsidRPr="006D77D9" w:rsidRDefault="006D77D9" w:rsidP="006D77D9">
      <w:pPr>
        <w:ind w:left="284"/>
        <w:rPr>
          <w:sz w:val="20"/>
          <w:szCs w:val="20"/>
        </w:rPr>
      </w:pPr>
      <w:r w:rsidRPr="006D77D9">
        <w:rPr>
          <w:sz w:val="20"/>
          <w:szCs w:val="20"/>
        </w:rPr>
        <w:t xml:space="preserve">      5.5 tjänster i samband med start av flygplanet och tillhandahållande av nödvändiga hjälpmedel,</w:t>
      </w:r>
    </w:p>
    <w:p w:rsidR="00D17379" w:rsidRDefault="006D77D9" w:rsidP="006D77D9">
      <w:pPr>
        <w:ind w:left="284"/>
        <w:rPr>
          <w:sz w:val="20"/>
          <w:szCs w:val="20"/>
        </w:rPr>
      </w:pPr>
      <w:r w:rsidRPr="006D77D9">
        <w:rPr>
          <w:sz w:val="20"/>
          <w:szCs w:val="20"/>
        </w:rPr>
        <w:t xml:space="preserve">      5.6 förflyttning av flygplanet, både vid avgång och ankomst, tillhandahållande och insättning</w:t>
      </w:r>
    </w:p>
    <w:p w:rsidR="006D77D9" w:rsidRPr="006D77D9" w:rsidRDefault="006D77D9" w:rsidP="00D17379">
      <w:pPr>
        <w:ind w:left="284" w:firstLine="283"/>
        <w:rPr>
          <w:sz w:val="20"/>
          <w:szCs w:val="20"/>
        </w:rPr>
      </w:pPr>
      <w:r w:rsidRPr="006D77D9">
        <w:rPr>
          <w:sz w:val="20"/>
          <w:szCs w:val="20"/>
        </w:rPr>
        <w:t>av nödvändiga hjälpmedel,</w:t>
      </w:r>
    </w:p>
    <w:p w:rsidR="006D77D9" w:rsidRDefault="006D77D9" w:rsidP="006D77D9">
      <w:pPr>
        <w:ind w:left="284"/>
        <w:rPr>
          <w:sz w:val="20"/>
          <w:szCs w:val="20"/>
        </w:rPr>
      </w:pPr>
      <w:r w:rsidRPr="006D77D9">
        <w:rPr>
          <w:sz w:val="20"/>
          <w:szCs w:val="20"/>
        </w:rPr>
        <w:t xml:space="preserve">      5.7 transport av samt inlastning i och avlastning ur flygplanet av mat och dryck.</w:t>
      </w:r>
    </w:p>
    <w:p w:rsidR="00C50478" w:rsidRDefault="00C50478" w:rsidP="00C50478">
      <w:pPr>
        <w:ind w:left="284"/>
        <w:rPr>
          <w:i/>
          <w:sz w:val="20"/>
          <w:szCs w:val="20"/>
        </w:rPr>
      </w:pPr>
    </w:p>
    <w:p w:rsidR="00C50478" w:rsidRPr="00C50478" w:rsidRDefault="00C50478" w:rsidP="00C50478">
      <w:pPr>
        <w:ind w:left="284"/>
        <w:rPr>
          <w:i/>
          <w:sz w:val="20"/>
          <w:szCs w:val="20"/>
        </w:rPr>
      </w:pPr>
      <w:r w:rsidRPr="00C50478">
        <w:rPr>
          <w:i/>
          <w:sz w:val="20"/>
          <w:szCs w:val="20"/>
        </w:rPr>
        <w:t>Undantag:</w:t>
      </w:r>
    </w:p>
    <w:p w:rsidR="00C50478" w:rsidRPr="00C50478" w:rsidRDefault="00C50478" w:rsidP="00C50478">
      <w:pPr>
        <w:ind w:left="284" w:firstLine="1020"/>
        <w:rPr>
          <w:i/>
          <w:sz w:val="20"/>
          <w:szCs w:val="20"/>
        </w:rPr>
      </w:pPr>
      <w:r w:rsidRPr="00C50478">
        <w:rPr>
          <w:i/>
          <w:sz w:val="20"/>
          <w:szCs w:val="20"/>
        </w:rPr>
        <w:t>Swedavia svarar för rangeringen av flygplan.</w:t>
      </w:r>
    </w:p>
    <w:p w:rsidR="00C50478" w:rsidRDefault="00C50478" w:rsidP="00C50478">
      <w:pPr>
        <w:ind w:left="284" w:firstLine="1020"/>
        <w:rPr>
          <w:i/>
          <w:sz w:val="20"/>
          <w:szCs w:val="20"/>
        </w:rPr>
      </w:pPr>
    </w:p>
    <w:p w:rsidR="00C50478" w:rsidRDefault="00C50478" w:rsidP="00C50478">
      <w:pPr>
        <w:ind w:left="284" w:firstLine="1020"/>
        <w:rPr>
          <w:i/>
          <w:sz w:val="20"/>
          <w:szCs w:val="20"/>
        </w:rPr>
      </w:pPr>
      <w:r w:rsidRPr="00C50478">
        <w:rPr>
          <w:i/>
          <w:sz w:val="20"/>
          <w:szCs w:val="20"/>
        </w:rPr>
        <w:t xml:space="preserve">Swedavia svarar för passagerartransport mellan av Swedavia beordrad </w:t>
      </w:r>
      <w:proofErr w:type="spellStart"/>
      <w:r w:rsidRPr="00C50478">
        <w:rPr>
          <w:i/>
          <w:sz w:val="20"/>
          <w:szCs w:val="20"/>
        </w:rPr>
        <w:t>remote</w:t>
      </w:r>
      <w:proofErr w:type="spellEnd"/>
      <w:r w:rsidRPr="00C50478">
        <w:rPr>
          <w:i/>
          <w:sz w:val="20"/>
          <w:szCs w:val="20"/>
        </w:rPr>
        <w:t>-uppställning och terminal. Vid en eventuell transport av för sent incheckad passagerare, skall Swedavia ha rätt att debitera Bolaget kostnad för extra transport enligt gällande taxa på flygplatsen.</w:t>
      </w:r>
    </w:p>
    <w:p w:rsidR="00C50478" w:rsidRPr="00C50478" w:rsidRDefault="00C50478" w:rsidP="00C50478">
      <w:pPr>
        <w:ind w:left="284" w:firstLine="1020"/>
        <w:rPr>
          <w:i/>
          <w:sz w:val="20"/>
          <w:szCs w:val="20"/>
        </w:rPr>
      </w:pPr>
    </w:p>
    <w:p w:rsidR="00C50478" w:rsidRDefault="00C50478" w:rsidP="00C50478">
      <w:pPr>
        <w:ind w:left="284" w:firstLine="1020"/>
        <w:rPr>
          <w:i/>
          <w:sz w:val="20"/>
          <w:szCs w:val="20"/>
        </w:rPr>
      </w:pPr>
      <w:r w:rsidRPr="00C50478">
        <w:rPr>
          <w:i/>
          <w:sz w:val="20"/>
          <w:szCs w:val="20"/>
        </w:rPr>
        <w:t>För transport och/eller bevakning av gods med förhöjd hotbild krävs separat avtal.</w:t>
      </w:r>
    </w:p>
    <w:p w:rsidR="00C50478" w:rsidRPr="00C50478" w:rsidRDefault="00C50478" w:rsidP="00C50478">
      <w:pPr>
        <w:ind w:left="284" w:firstLine="1020"/>
        <w:rPr>
          <w:i/>
          <w:sz w:val="20"/>
          <w:szCs w:val="20"/>
        </w:rPr>
      </w:pPr>
    </w:p>
    <w:p w:rsidR="006D77D9" w:rsidRPr="006D77D9" w:rsidRDefault="006D77D9" w:rsidP="006D77D9">
      <w:pPr>
        <w:ind w:left="284"/>
        <w:rPr>
          <w:sz w:val="20"/>
          <w:szCs w:val="20"/>
        </w:rPr>
      </w:pPr>
      <w:r w:rsidRPr="00383B84">
        <w:rPr>
          <w:b/>
          <w:sz w:val="20"/>
          <w:szCs w:val="20"/>
        </w:rPr>
        <w:t xml:space="preserve">   6. Rengöring och skötsel av flygplanet</w:t>
      </w:r>
      <w:r w:rsidRPr="006D77D9">
        <w:rPr>
          <w:sz w:val="20"/>
          <w:szCs w:val="20"/>
        </w:rPr>
        <w:t xml:space="preserve"> </w:t>
      </w:r>
      <w:r w:rsidRPr="00383B84">
        <w:rPr>
          <w:b/>
          <w:sz w:val="20"/>
          <w:szCs w:val="20"/>
        </w:rPr>
        <w:t>omfattar</w:t>
      </w:r>
    </w:p>
    <w:p w:rsidR="006D77D9" w:rsidRPr="006D77D9" w:rsidRDefault="006D77D9" w:rsidP="006D77D9">
      <w:pPr>
        <w:ind w:left="284"/>
        <w:rPr>
          <w:sz w:val="20"/>
          <w:szCs w:val="20"/>
        </w:rPr>
      </w:pPr>
      <w:r w:rsidRPr="006D77D9">
        <w:rPr>
          <w:sz w:val="20"/>
          <w:szCs w:val="20"/>
        </w:rPr>
        <w:t xml:space="preserve">      6.1 yttre och inre rengöring av flygplanet, skötsel av toaletter och vattensystem,</w:t>
      </w:r>
    </w:p>
    <w:p w:rsidR="00D17379" w:rsidRDefault="006D77D9" w:rsidP="006D77D9">
      <w:pPr>
        <w:ind w:left="284"/>
        <w:rPr>
          <w:sz w:val="20"/>
          <w:szCs w:val="20"/>
        </w:rPr>
      </w:pPr>
      <w:r w:rsidRPr="006D77D9">
        <w:rPr>
          <w:sz w:val="20"/>
          <w:szCs w:val="20"/>
        </w:rPr>
        <w:t xml:space="preserve">      6.2 luftkonditionering och uppvärmning av kabinen, borttagning av snö och is från flygplanet,</w:t>
      </w:r>
    </w:p>
    <w:p w:rsidR="006D77D9" w:rsidRPr="006D77D9" w:rsidRDefault="006D77D9" w:rsidP="00D17379">
      <w:pPr>
        <w:ind w:left="284" w:firstLine="283"/>
        <w:rPr>
          <w:sz w:val="20"/>
          <w:szCs w:val="20"/>
        </w:rPr>
      </w:pPr>
      <w:r w:rsidRPr="006D77D9">
        <w:rPr>
          <w:sz w:val="20"/>
          <w:szCs w:val="20"/>
        </w:rPr>
        <w:t>avisning av flygplanet,</w:t>
      </w:r>
    </w:p>
    <w:p w:rsidR="006D77D9" w:rsidRDefault="006D77D9" w:rsidP="006D77D9">
      <w:pPr>
        <w:ind w:left="284"/>
        <w:rPr>
          <w:sz w:val="20"/>
          <w:szCs w:val="20"/>
        </w:rPr>
      </w:pPr>
      <w:r w:rsidRPr="006D77D9">
        <w:rPr>
          <w:sz w:val="20"/>
          <w:szCs w:val="20"/>
        </w:rPr>
        <w:t xml:space="preserve">      6.3 inredning av kabinen med kabinutrustningar, förvaring av dessa utrustningar.</w:t>
      </w:r>
    </w:p>
    <w:p w:rsidR="00D17379" w:rsidRPr="006D77D9" w:rsidRDefault="00D17379" w:rsidP="006D77D9">
      <w:pPr>
        <w:ind w:left="284"/>
        <w:rPr>
          <w:sz w:val="20"/>
          <w:szCs w:val="20"/>
        </w:rPr>
      </w:pPr>
    </w:p>
    <w:p w:rsidR="006D77D9" w:rsidRPr="006D77D9" w:rsidRDefault="006D77D9" w:rsidP="006D77D9">
      <w:pPr>
        <w:ind w:left="284"/>
        <w:rPr>
          <w:sz w:val="20"/>
          <w:szCs w:val="20"/>
        </w:rPr>
      </w:pPr>
      <w:r w:rsidRPr="006D77D9">
        <w:rPr>
          <w:sz w:val="20"/>
          <w:szCs w:val="20"/>
        </w:rPr>
        <w:t xml:space="preserve">   </w:t>
      </w:r>
      <w:r w:rsidRPr="00383B84">
        <w:rPr>
          <w:b/>
          <w:sz w:val="20"/>
          <w:szCs w:val="20"/>
        </w:rPr>
        <w:t>7. Bränsle- och oljepåfyllning omfattar</w:t>
      </w:r>
    </w:p>
    <w:p w:rsidR="00D17379" w:rsidRDefault="006D77D9" w:rsidP="006D77D9">
      <w:pPr>
        <w:ind w:left="284"/>
        <w:rPr>
          <w:sz w:val="20"/>
          <w:szCs w:val="20"/>
        </w:rPr>
      </w:pPr>
      <w:r w:rsidRPr="006D77D9">
        <w:rPr>
          <w:sz w:val="20"/>
          <w:szCs w:val="20"/>
        </w:rPr>
        <w:t xml:space="preserve">      7.1 organisering och verkställande av tankning och tömning av bränsle, </w:t>
      </w:r>
      <w:proofErr w:type="gramStart"/>
      <w:r w:rsidRPr="006D77D9">
        <w:rPr>
          <w:sz w:val="20"/>
          <w:szCs w:val="20"/>
        </w:rPr>
        <w:t>inbegripet lagring</w:t>
      </w:r>
      <w:proofErr w:type="gramEnd"/>
      <w:r w:rsidRPr="006D77D9">
        <w:rPr>
          <w:sz w:val="20"/>
          <w:szCs w:val="20"/>
        </w:rPr>
        <w:t xml:space="preserve"> av</w:t>
      </w:r>
    </w:p>
    <w:p w:rsidR="006D77D9" w:rsidRPr="006D77D9" w:rsidRDefault="006D77D9" w:rsidP="00D17379">
      <w:pPr>
        <w:ind w:left="284" w:firstLine="283"/>
        <w:rPr>
          <w:sz w:val="20"/>
          <w:szCs w:val="20"/>
        </w:rPr>
      </w:pPr>
      <w:r w:rsidRPr="006D77D9">
        <w:rPr>
          <w:sz w:val="20"/>
          <w:szCs w:val="20"/>
        </w:rPr>
        <w:t>bränslet, kontroll av levererad kvalitet och kvantitet,</w:t>
      </w:r>
    </w:p>
    <w:p w:rsidR="006D77D9" w:rsidRDefault="006D77D9" w:rsidP="006D77D9">
      <w:pPr>
        <w:ind w:left="284"/>
        <w:rPr>
          <w:sz w:val="20"/>
          <w:szCs w:val="20"/>
        </w:rPr>
      </w:pPr>
      <w:r w:rsidRPr="006D77D9">
        <w:rPr>
          <w:sz w:val="20"/>
          <w:szCs w:val="20"/>
        </w:rPr>
        <w:t xml:space="preserve">      7.2 påfyllning av olja och andra vätskor.</w:t>
      </w:r>
    </w:p>
    <w:p w:rsidR="00C50478" w:rsidRDefault="00C50478" w:rsidP="006D77D9">
      <w:pPr>
        <w:ind w:left="284"/>
        <w:rPr>
          <w:i/>
          <w:sz w:val="20"/>
          <w:szCs w:val="20"/>
        </w:rPr>
      </w:pPr>
    </w:p>
    <w:p w:rsidR="00C50478" w:rsidRDefault="00C50478" w:rsidP="006D77D9">
      <w:pPr>
        <w:ind w:left="284"/>
        <w:rPr>
          <w:i/>
          <w:sz w:val="20"/>
          <w:szCs w:val="20"/>
        </w:rPr>
      </w:pPr>
      <w:r w:rsidRPr="00C50478">
        <w:rPr>
          <w:i/>
          <w:sz w:val="20"/>
          <w:szCs w:val="20"/>
        </w:rPr>
        <w:t xml:space="preserve">Undantag: </w:t>
      </w:r>
    </w:p>
    <w:p w:rsidR="00C50478" w:rsidRDefault="00C50478" w:rsidP="00C50478">
      <w:pPr>
        <w:ind w:left="284" w:firstLine="1020"/>
        <w:rPr>
          <w:i/>
          <w:sz w:val="20"/>
          <w:szCs w:val="20"/>
        </w:rPr>
      </w:pPr>
      <w:r w:rsidRPr="00C50478">
        <w:rPr>
          <w:i/>
          <w:sz w:val="20"/>
          <w:szCs w:val="20"/>
        </w:rPr>
        <w:t>(</w:t>
      </w:r>
      <w:proofErr w:type="spellStart"/>
      <w:r w:rsidRPr="00C50478">
        <w:rPr>
          <w:i/>
          <w:sz w:val="20"/>
          <w:szCs w:val="20"/>
        </w:rPr>
        <w:t>Fuel</w:t>
      </w:r>
      <w:proofErr w:type="spellEnd"/>
      <w:r w:rsidRPr="00C50478">
        <w:rPr>
          <w:i/>
          <w:sz w:val="20"/>
          <w:szCs w:val="20"/>
        </w:rPr>
        <w:t xml:space="preserve"> Farm) Flera operatörer finns verksamma, Bolaget äger rätt teckna avtal direkt med dessa operatörer eller teckna avtal med flygföretag om att samordna dessa tjänster på uppdrag av flygföretagen.</w:t>
      </w:r>
    </w:p>
    <w:p w:rsidR="00C50478" w:rsidRPr="00C50478" w:rsidRDefault="00C50478" w:rsidP="00C50478">
      <w:pPr>
        <w:ind w:left="284" w:firstLine="1020"/>
        <w:rPr>
          <w:i/>
          <w:sz w:val="20"/>
          <w:szCs w:val="20"/>
        </w:rPr>
      </w:pPr>
    </w:p>
    <w:p w:rsidR="006D77D9" w:rsidRPr="00383B84" w:rsidRDefault="006D77D9" w:rsidP="006D77D9">
      <w:pPr>
        <w:ind w:left="284"/>
        <w:rPr>
          <w:b/>
          <w:sz w:val="20"/>
          <w:szCs w:val="20"/>
        </w:rPr>
      </w:pPr>
      <w:r w:rsidRPr="00383B84">
        <w:rPr>
          <w:b/>
          <w:sz w:val="20"/>
          <w:szCs w:val="20"/>
        </w:rPr>
        <w:t xml:space="preserve">   8. Normalt underhåll omfattar</w:t>
      </w:r>
    </w:p>
    <w:p w:rsidR="006D77D9" w:rsidRPr="006D77D9" w:rsidRDefault="006D77D9" w:rsidP="006D77D9">
      <w:pPr>
        <w:ind w:left="284"/>
        <w:rPr>
          <w:sz w:val="20"/>
          <w:szCs w:val="20"/>
        </w:rPr>
      </w:pPr>
      <w:r w:rsidRPr="006D77D9">
        <w:rPr>
          <w:sz w:val="20"/>
          <w:szCs w:val="20"/>
        </w:rPr>
        <w:t xml:space="preserve">      8.1 de sedvanliga operationer som utförs före flygningen,</w:t>
      </w:r>
    </w:p>
    <w:p w:rsidR="006D77D9" w:rsidRPr="006D77D9" w:rsidRDefault="006D77D9" w:rsidP="006D77D9">
      <w:pPr>
        <w:ind w:left="284"/>
        <w:rPr>
          <w:sz w:val="20"/>
          <w:szCs w:val="20"/>
        </w:rPr>
      </w:pPr>
      <w:r w:rsidRPr="006D77D9">
        <w:rPr>
          <w:sz w:val="20"/>
          <w:szCs w:val="20"/>
        </w:rPr>
        <w:t xml:space="preserve">      8.2 de särskilda operationer som användaren kräver,</w:t>
      </w:r>
    </w:p>
    <w:p w:rsidR="00D17379" w:rsidRDefault="006D77D9" w:rsidP="006D77D9">
      <w:pPr>
        <w:ind w:left="284"/>
        <w:rPr>
          <w:sz w:val="20"/>
          <w:szCs w:val="20"/>
        </w:rPr>
      </w:pPr>
      <w:r w:rsidRPr="006D77D9">
        <w:rPr>
          <w:sz w:val="20"/>
          <w:szCs w:val="20"/>
        </w:rPr>
        <w:t xml:space="preserve">      8.3 tillhandahållande och administration av det material som krävs för underhåll och av</w:t>
      </w:r>
    </w:p>
    <w:p w:rsidR="006D77D9" w:rsidRPr="006D77D9" w:rsidRDefault="006D77D9" w:rsidP="00D17379">
      <w:pPr>
        <w:ind w:left="284" w:firstLine="283"/>
        <w:rPr>
          <w:sz w:val="20"/>
          <w:szCs w:val="20"/>
        </w:rPr>
      </w:pPr>
      <w:r w:rsidRPr="006D77D9">
        <w:rPr>
          <w:sz w:val="20"/>
          <w:szCs w:val="20"/>
        </w:rPr>
        <w:t>reservdelar,</w:t>
      </w:r>
    </w:p>
    <w:p w:rsidR="006D77D9" w:rsidRDefault="006D77D9" w:rsidP="006D77D9">
      <w:pPr>
        <w:ind w:left="284"/>
        <w:rPr>
          <w:sz w:val="20"/>
          <w:szCs w:val="20"/>
        </w:rPr>
      </w:pPr>
      <w:r w:rsidRPr="006D77D9">
        <w:rPr>
          <w:sz w:val="20"/>
          <w:szCs w:val="20"/>
        </w:rPr>
        <w:t xml:space="preserve">      8.4 tillhandahållande av parkeringsplats eller en hangar för att utföra underhållet.</w:t>
      </w:r>
    </w:p>
    <w:p w:rsidR="00D17379" w:rsidRPr="006D77D9" w:rsidRDefault="00D17379" w:rsidP="006D77D9">
      <w:pPr>
        <w:ind w:left="284"/>
        <w:rPr>
          <w:sz w:val="20"/>
          <w:szCs w:val="20"/>
        </w:rPr>
      </w:pPr>
    </w:p>
    <w:p w:rsidR="006D77D9" w:rsidRPr="00383B84" w:rsidRDefault="006D77D9" w:rsidP="006D77D9">
      <w:pPr>
        <w:ind w:left="284"/>
        <w:rPr>
          <w:b/>
          <w:sz w:val="20"/>
          <w:szCs w:val="20"/>
        </w:rPr>
      </w:pPr>
      <w:r w:rsidRPr="006D77D9">
        <w:rPr>
          <w:sz w:val="20"/>
          <w:szCs w:val="20"/>
        </w:rPr>
        <w:t xml:space="preserve">   </w:t>
      </w:r>
      <w:r w:rsidRPr="00383B84">
        <w:rPr>
          <w:b/>
          <w:sz w:val="20"/>
          <w:szCs w:val="20"/>
        </w:rPr>
        <w:t>9. Flygoperationer och administration av besättningar omfattar</w:t>
      </w:r>
    </w:p>
    <w:p w:rsidR="006D77D9" w:rsidRPr="006D77D9" w:rsidRDefault="006D77D9" w:rsidP="006D77D9">
      <w:pPr>
        <w:ind w:left="284"/>
        <w:rPr>
          <w:sz w:val="20"/>
          <w:szCs w:val="20"/>
        </w:rPr>
      </w:pPr>
      <w:r w:rsidRPr="006D77D9">
        <w:rPr>
          <w:sz w:val="20"/>
          <w:szCs w:val="20"/>
        </w:rPr>
        <w:t xml:space="preserve">      9.1 förberedelse av flygning vid avgångsflygplatsen eller vid varje annan plats,</w:t>
      </w:r>
    </w:p>
    <w:p w:rsidR="006D77D9" w:rsidRPr="006D77D9" w:rsidRDefault="006D77D9" w:rsidP="006D77D9">
      <w:pPr>
        <w:ind w:left="284"/>
        <w:rPr>
          <w:sz w:val="20"/>
          <w:szCs w:val="20"/>
        </w:rPr>
      </w:pPr>
      <w:r w:rsidRPr="006D77D9">
        <w:rPr>
          <w:sz w:val="20"/>
          <w:szCs w:val="20"/>
        </w:rPr>
        <w:t xml:space="preserve">      9.2 tjänster under flygning, i förekommande fall, ändring av resvägen under flygningen,</w:t>
      </w:r>
    </w:p>
    <w:p w:rsidR="006D77D9" w:rsidRPr="006D77D9" w:rsidRDefault="006D77D9" w:rsidP="006D77D9">
      <w:pPr>
        <w:ind w:left="284"/>
        <w:rPr>
          <w:sz w:val="20"/>
          <w:szCs w:val="20"/>
        </w:rPr>
      </w:pPr>
      <w:r w:rsidRPr="006D77D9">
        <w:rPr>
          <w:sz w:val="20"/>
          <w:szCs w:val="20"/>
        </w:rPr>
        <w:t xml:space="preserve">      9.3 tjänster efter flygningen,</w:t>
      </w:r>
    </w:p>
    <w:p w:rsidR="006D77D9" w:rsidRDefault="006D77D9" w:rsidP="006D77D9">
      <w:pPr>
        <w:ind w:left="284"/>
        <w:rPr>
          <w:sz w:val="20"/>
          <w:szCs w:val="20"/>
        </w:rPr>
      </w:pPr>
      <w:r w:rsidRPr="006D77D9">
        <w:rPr>
          <w:sz w:val="20"/>
          <w:szCs w:val="20"/>
        </w:rPr>
        <w:t xml:space="preserve">      9.4 administration av besättningen.</w:t>
      </w:r>
    </w:p>
    <w:p w:rsidR="00383B84" w:rsidRDefault="00383B84" w:rsidP="00383B84">
      <w:pPr>
        <w:ind w:left="284"/>
        <w:rPr>
          <w:i/>
          <w:sz w:val="20"/>
          <w:szCs w:val="20"/>
        </w:rPr>
      </w:pPr>
    </w:p>
    <w:p w:rsidR="006D77D9" w:rsidRPr="00383B84" w:rsidRDefault="006D77D9" w:rsidP="006D77D9">
      <w:pPr>
        <w:ind w:left="284"/>
        <w:rPr>
          <w:b/>
          <w:sz w:val="20"/>
          <w:szCs w:val="20"/>
        </w:rPr>
      </w:pPr>
      <w:r w:rsidRPr="006D77D9">
        <w:rPr>
          <w:sz w:val="20"/>
          <w:szCs w:val="20"/>
        </w:rPr>
        <w:t xml:space="preserve">   </w:t>
      </w:r>
      <w:r w:rsidRPr="00383B84">
        <w:rPr>
          <w:b/>
          <w:sz w:val="20"/>
          <w:szCs w:val="20"/>
        </w:rPr>
        <w:t>10. Transport på marken omfattar</w:t>
      </w:r>
    </w:p>
    <w:p w:rsidR="006D77D9" w:rsidRPr="006D77D9" w:rsidRDefault="006D77D9" w:rsidP="006D77D9">
      <w:pPr>
        <w:ind w:left="284"/>
        <w:rPr>
          <w:sz w:val="20"/>
          <w:szCs w:val="20"/>
        </w:rPr>
      </w:pPr>
      <w:r w:rsidRPr="006D77D9">
        <w:rPr>
          <w:sz w:val="20"/>
          <w:szCs w:val="20"/>
        </w:rPr>
        <w:t xml:space="preserve">      10.1 organisation och utförande av transport av passagerare, besättning, bagage, gods och post mellan olika flygterminaler inom samma flygplats, dock med undantag av alla transporter mellan flygplan och andra platser,</w:t>
      </w:r>
    </w:p>
    <w:p w:rsidR="006D77D9" w:rsidRDefault="006D77D9" w:rsidP="006D77D9">
      <w:pPr>
        <w:ind w:left="284"/>
        <w:rPr>
          <w:sz w:val="20"/>
          <w:szCs w:val="20"/>
        </w:rPr>
      </w:pPr>
      <w:r w:rsidRPr="006D77D9">
        <w:rPr>
          <w:sz w:val="20"/>
          <w:szCs w:val="20"/>
        </w:rPr>
        <w:t xml:space="preserve">      10.2 varje specialtransport som begärs av användaren.</w:t>
      </w:r>
    </w:p>
    <w:p w:rsidR="00C50478" w:rsidRDefault="00C50478" w:rsidP="006D77D9">
      <w:pPr>
        <w:ind w:left="284"/>
        <w:rPr>
          <w:sz w:val="20"/>
          <w:szCs w:val="20"/>
        </w:rPr>
      </w:pPr>
    </w:p>
    <w:p w:rsidR="00C50478" w:rsidRPr="00C50478" w:rsidRDefault="00C50478" w:rsidP="00C50478">
      <w:pPr>
        <w:ind w:left="284"/>
        <w:rPr>
          <w:i/>
          <w:sz w:val="20"/>
          <w:szCs w:val="20"/>
        </w:rPr>
      </w:pPr>
      <w:r w:rsidRPr="00C50478">
        <w:rPr>
          <w:i/>
          <w:sz w:val="20"/>
          <w:szCs w:val="20"/>
        </w:rPr>
        <w:t xml:space="preserve">Undantag: </w:t>
      </w:r>
    </w:p>
    <w:p w:rsidR="00C50478" w:rsidRDefault="00C50478" w:rsidP="00383B84">
      <w:pPr>
        <w:ind w:left="284" w:firstLine="1020"/>
        <w:rPr>
          <w:i/>
          <w:sz w:val="20"/>
          <w:szCs w:val="20"/>
        </w:rPr>
      </w:pPr>
      <w:r w:rsidRPr="00C50478">
        <w:rPr>
          <w:i/>
          <w:sz w:val="20"/>
          <w:szCs w:val="20"/>
        </w:rPr>
        <w:t>Swedavia svarar i förekommande fall för passagerartransport mellan av Swedavia beordrad flygplansuppställningsplats och terminal. Vid en eventuell transport av för sent incheckad passagerare, skall Swedavia ha rätt att debitera Bolaget kostnad för extra transport enligt gällande taxa på flygplatsen.</w:t>
      </w:r>
    </w:p>
    <w:p w:rsidR="00C50478" w:rsidRPr="00C50478" w:rsidRDefault="00C50478" w:rsidP="00C50478">
      <w:pPr>
        <w:ind w:left="284"/>
        <w:rPr>
          <w:i/>
          <w:sz w:val="20"/>
          <w:szCs w:val="20"/>
        </w:rPr>
      </w:pPr>
    </w:p>
    <w:p w:rsidR="006D77D9" w:rsidRPr="00383B84" w:rsidRDefault="006D77D9" w:rsidP="006D77D9">
      <w:pPr>
        <w:ind w:left="284"/>
        <w:rPr>
          <w:b/>
          <w:sz w:val="20"/>
          <w:szCs w:val="20"/>
        </w:rPr>
      </w:pPr>
      <w:r w:rsidRPr="00383B84">
        <w:rPr>
          <w:b/>
          <w:sz w:val="20"/>
          <w:szCs w:val="20"/>
        </w:rPr>
        <w:t xml:space="preserve">   11. Catering omfattar</w:t>
      </w:r>
    </w:p>
    <w:p w:rsidR="006D77D9" w:rsidRPr="006D77D9" w:rsidRDefault="006D77D9" w:rsidP="006D77D9">
      <w:pPr>
        <w:ind w:left="284"/>
        <w:rPr>
          <w:sz w:val="20"/>
          <w:szCs w:val="20"/>
        </w:rPr>
      </w:pPr>
      <w:r w:rsidRPr="006D77D9">
        <w:rPr>
          <w:sz w:val="20"/>
          <w:szCs w:val="20"/>
        </w:rPr>
        <w:t xml:space="preserve">      11.1 samverkan med tjänsteleverantörer och med ledningsenheten,</w:t>
      </w:r>
    </w:p>
    <w:p w:rsidR="006D77D9" w:rsidRPr="006D77D9" w:rsidRDefault="006D77D9" w:rsidP="006D77D9">
      <w:pPr>
        <w:ind w:left="284"/>
        <w:rPr>
          <w:sz w:val="20"/>
          <w:szCs w:val="20"/>
        </w:rPr>
      </w:pPr>
      <w:r w:rsidRPr="006D77D9">
        <w:rPr>
          <w:sz w:val="20"/>
          <w:szCs w:val="20"/>
        </w:rPr>
        <w:lastRenderedPageBreak/>
        <w:t xml:space="preserve">      11.2 lagring av mat, drycker och de tillbehör som krävs för beredningen,</w:t>
      </w:r>
    </w:p>
    <w:p w:rsidR="006D77D9" w:rsidRPr="006D77D9" w:rsidRDefault="006D77D9" w:rsidP="006D77D9">
      <w:pPr>
        <w:ind w:left="284"/>
        <w:rPr>
          <w:sz w:val="20"/>
          <w:szCs w:val="20"/>
        </w:rPr>
      </w:pPr>
      <w:r w:rsidRPr="006D77D9">
        <w:rPr>
          <w:sz w:val="20"/>
          <w:szCs w:val="20"/>
        </w:rPr>
        <w:t xml:space="preserve">      11.3 rengöring av tillbehör,</w:t>
      </w:r>
    </w:p>
    <w:p w:rsidR="00383B84" w:rsidRPr="00055E5A" w:rsidRDefault="006D77D9" w:rsidP="00383B84">
      <w:pPr>
        <w:ind w:left="284"/>
        <w:rPr>
          <w:szCs w:val="32"/>
        </w:rPr>
      </w:pPr>
      <w:r w:rsidRPr="006D77D9">
        <w:rPr>
          <w:sz w:val="20"/>
          <w:szCs w:val="20"/>
        </w:rPr>
        <w:t xml:space="preserve">      11.4 beredning och leverans av material och livsmedel.</w:t>
      </w:r>
      <w:r w:rsidR="000D7059" w:rsidRPr="00383B84">
        <w:rPr>
          <w:sz w:val="20"/>
          <w:szCs w:val="20"/>
        </w:rPr>
        <w:t xml:space="preserve"> </w:t>
      </w:r>
      <w:bookmarkStart w:id="29" w:name="_Toc196290384"/>
      <w:bookmarkStart w:id="30" w:name="_Toc276722515"/>
      <w:bookmarkStart w:id="31" w:name="_Toc11747859"/>
    </w:p>
    <w:p w:rsidR="00383B84" w:rsidRDefault="00383B84">
      <w:pPr>
        <w:rPr>
          <w:b/>
          <w:bCs/>
          <w:szCs w:val="32"/>
        </w:rPr>
      </w:pPr>
      <w:r>
        <w:rPr>
          <w:szCs w:val="32"/>
        </w:rPr>
        <w:br w:type="page"/>
      </w:r>
    </w:p>
    <w:p w:rsidR="00383B84" w:rsidRDefault="00383B84" w:rsidP="00A53757">
      <w:pPr>
        <w:pStyle w:val="Rubrik1"/>
        <w:rPr>
          <w:sz w:val="24"/>
          <w:szCs w:val="32"/>
        </w:rPr>
      </w:pPr>
    </w:p>
    <w:p w:rsidR="000D7059" w:rsidRPr="007B55B9" w:rsidRDefault="000D7059" w:rsidP="00A53757">
      <w:pPr>
        <w:pStyle w:val="Rubrik1"/>
        <w:rPr>
          <w:rStyle w:val="Rubrik1Char"/>
        </w:rPr>
      </w:pPr>
      <w:r w:rsidRPr="00055E5A">
        <w:rPr>
          <w:sz w:val="24"/>
          <w:szCs w:val="32"/>
        </w:rPr>
        <w:t>Bilaga 2 Behörighetsområden</w:t>
      </w:r>
      <w:bookmarkEnd w:id="29"/>
      <w:bookmarkEnd w:id="30"/>
      <w:bookmarkEnd w:id="31"/>
    </w:p>
    <w:p w:rsidR="007E1BBF" w:rsidRDefault="007E1BBF" w:rsidP="000D7059">
      <w:pPr>
        <w:rPr>
          <w:i/>
        </w:rPr>
      </w:pPr>
    </w:p>
    <w:p w:rsidR="000D7059" w:rsidRPr="005C37F7" w:rsidRDefault="003A4A9D" w:rsidP="000D7059">
      <w:pPr>
        <w:rPr>
          <w:iCs/>
          <w:sz w:val="20"/>
          <w:szCs w:val="20"/>
        </w:rPr>
      </w:pPr>
      <w:r w:rsidRPr="005C37F7">
        <w:rPr>
          <w:iCs/>
          <w:sz w:val="20"/>
          <w:szCs w:val="20"/>
          <w:highlight w:val="yellow"/>
        </w:rPr>
        <w:t>[</w:t>
      </w:r>
      <w:r w:rsidR="000D7059" w:rsidRPr="005C37F7">
        <w:rPr>
          <w:iCs/>
          <w:sz w:val="20"/>
          <w:szCs w:val="20"/>
          <w:highlight w:val="yellow"/>
        </w:rPr>
        <w:t xml:space="preserve">OBS! Denna bilaga </w:t>
      </w:r>
      <w:r w:rsidR="009B2D4C" w:rsidRPr="005C37F7">
        <w:rPr>
          <w:iCs/>
          <w:sz w:val="20"/>
          <w:szCs w:val="20"/>
          <w:highlight w:val="yellow"/>
        </w:rPr>
        <w:t>anpassas efter respektive marktjänstoperatör</w:t>
      </w:r>
      <w:r w:rsidRPr="005C37F7">
        <w:rPr>
          <w:iCs/>
          <w:sz w:val="20"/>
          <w:szCs w:val="20"/>
          <w:highlight w:val="yellow"/>
        </w:rPr>
        <w:t>]</w:t>
      </w:r>
    </w:p>
    <w:p w:rsidR="000D7059" w:rsidRPr="005C37F7" w:rsidRDefault="000D7059" w:rsidP="000D7059">
      <w:pPr>
        <w:pStyle w:val="WPNormal"/>
        <w:rPr>
          <w:rFonts w:ascii="Times" w:hAnsi="Times"/>
          <w:sz w:val="20"/>
          <w:szCs w:val="20"/>
        </w:rPr>
      </w:pPr>
    </w:p>
    <w:p w:rsidR="007E1BBF" w:rsidRPr="005C37F7" w:rsidRDefault="000D7059" w:rsidP="005C37F7">
      <w:pPr>
        <w:pStyle w:val="WPNormal"/>
        <w:rPr>
          <w:rFonts w:ascii="Times New Roman" w:hAnsi="Times New Roman"/>
          <w:sz w:val="20"/>
          <w:szCs w:val="20"/>
        </w:rPr>
      </w:pPr>
      <w:r w:rsidRPr="005C37F7">
        <w:rPr>
          <w:rFonts w:ascii="Times New Roman" w:hAnsi="Times New Roman"/>
          <w:sz w:val="20"/>
          <w:szCs w:val="20"/>
        </w:rPr>
        <w:t xml:space="preserve">I enlighet med avtal </w:t>
      </w:r>
      <w:r w:rsidRPr="005C37F7">
        <w:rPr>
          <w:rFonts w:ascii="Times New Roman" w:hAnsi="Times New Roman"/>
          <w:sz w:val="20"/>
          <w:szCs w:val="20"/>
          <w:highlight w:val="yellow"/>
        </w:rPr>
        <w:t>D 20</w:t>
      </w:r>
      <w:r w:rsidR="004D60E5" w:rsidRPr="005C37F7">
        <w:rPr>
          <w:rFonts w:ascii="Times New Roman" w:hAnsi="Times New Roman"/>
          <w:sz w:val="20"/>
          <w:szCs w:val="20"/>
          <w:highlight w:val="yellow"/>
        </w:rPr>
        <w:t>x</w:t>
      </w:r>
      <w:r w:rsidR="009B2D4C" w:rsidRPr="005C37F7">
        <w:rPr>
          <w:rFonts w:ascii="Times New Roman" w:hAnsi="Times New Roman"/>
          <w:sz w:val="20"/>
          <w:szCs w:val="20"/>
          <w:highlight w:val="yellow"/>
        </w:rPr>
        <w:t>x</w:t>
      </w:r>
      <w:r w:rsidRPr="005C37F7">
        <w:rPr>
          <w:rFonts w:ascii="Times New Roman" w:hAnsi="Times New Roman"/>
          <w:sz w:val="20"/>
          <w:szCs w:val="20"/>
          <w:highlight w:val="yellow"/>
        </w:rPr>
        <w:t>-xx</w:t>
      </w:r>
      <w:r w:rsidR="007A189B" w:rsidRPr="005C37F7">
        <w:rPr>
          <w:rFonts w:ascii="Times New Roman" w:hAnsi="Times New Roman"/>
          <w:sz w:val="20"/>
          <w:szCs w:val="20"/>
          <w:highlight w:val="yellow"/>
        </w:rPr>
        <w:t>-</w:t>
      </w:r>
      <w:r w:rsidRPr="005C37F7">
        <w:rPr>
          <w:rFonts w:ascii="Times New Roman" w:hAnsi="Times New Roman"/>
          <w:sz w:val="20"/>
          <w:szCs w:val="20"/>
          <w:highlight w:val="yellow"/>
        </w:rPr>
        <w:t>xx</w:t>
      </w:r>
      <w:r w:rsidRPr="005C37F7">
        <w:rPr>
          <w:rFonts w:ascii="Times New Roman" w:hAnsi="Times New Roman"/>
          <w:sz w:val="20"/>
          <w:szCs w:val="20"/>
        </w:rPr>
        <w:t xml:space="preserve"> får </w:t>
      </w:r>
      <w:r w:rsidR="007E1BBF" w:rsidRPr="005C37F7">
        <w:rPr>
          <w:rFonts w:ascii="Times New Roman" w:hAnsi="Times New Roman"/>
          <w:sz w:val="20"/>
          <w:szCs w:val="20"/>
        </w:rPr>
        <w:t xml:space="preserve">Bolagets verksamhet bedrivas inom de behörighetsområden som i Airport </w:t>
      </w:r>
      <w:proofErr w:type="spellStart"/>
      <w:r w:rsidR="007E1BBF" w:rsidRPr="005C37F7">
        <w:rPr>
          <w:rFonts w:ascii="Times New Roman" w:hAnsi="Times New Roman"/>
          <w:sz w:val="20"/>
          <w:szCs w:val="20"/>
        </w:rPr>
        <w:t>Regulations</w:t>
      </w:r>
      <w:proofErr w:type="spellEnd"/>
      <w:r w:rsidR="007E1BBF" w:rsidRPr="005C37F7">
        <w:rPr>
          <w:rFonts w:ascii="Times New Roman" w:hAnsi="Times New Roman"/>
          <w:sz w:val="20"/>
          <w:szCs w:val="20"/>
        </w:rPr>
        <w:t xml:space="preserve"> A-</w:t>
      </w:r>
      <w:r w:rsidR="00C96701">
        <w:rPr>
          <w:rFonts w:ascii="Times New Roman" w:hAnsi="Times New Roman"/>
          <w:sz w:val="20"/>
          <w:szCs w:val="20"/>
        </w:rPr>
        <w:t xml:space="preserve">02-2013 </w:t>
      </w:r>
      <w:r w:rsidR="007E1BBF" w:rsidRPr="005C37F7">
        <w:rPr>
          <w:rFonts w:ascii="Times New Roman" w:hAnsi="Times New Roman"/>
          <w:sz w:val="20"/>
          <w:szCs w:val="20"/>
        </w:rPr>
        <w:t xml:space="preserve">betecknats med </w:t>
      </w:r>
      <w:r w:rsidR="007E1BBF" w:rsidRPr="005C37F7">
        <w:rPr>
          <w:rFonts w:ascii="Times New Roman" w:hAnsi="Times New Roman"/>
          <w:sz w:val="20"/>
          <w:szCs w:val="20"/>
          <w:highlight w:val="yellow"/>
        </w:rPr>
        <w:t>xx</w:t>
      </w:r>
      <w:r w:rsidR="007E1BBF" w:rsidRPr="005C37F7">
        <w:rPr>
          <w:rFonts w:ascii="Times New Roman" w:hAnsi="Times New Roman"/>
          <w:sz w:val="20"/>
          <w:szCs w:val="20"/>
        </w:rPr>
        <w:t xml:space="preserve"> och </w:t>
      </w:r>
      <w:r w:rsidR="007E1BBF" w:rsidRPr="005C37F7">
        <w:rPr>
          <w:rFonts w:ascii="Times New Roman" w:hAnsi="Times New Roman"/>
          <w:sz w:val="20"/>
          <w:szCs w:val="20"/>
          <w:highlight w:val="yellow"/>
        </w:rPr>
        <w:t>xx</w:t>
      </w:r>
      <w:r w:rsidR="007E1BBF" w:rsidRPr="005C37F7">
        <w:rPr>
          <w:rFonts w:ascii="Times New Roman" w:hAnsi="Times New Roman"/>
          <w:sz w:val="20"/>
          <w:szCs w:val="20"/>
        </w:rPr>
        <w:t xml:space="preserve"> färg.</w:t>
      </w:r>
    </w:p>
    <w:p w:rsidR="007A189B" w:rsidRPr="005C37F7" w:rsidRDefault="007A189B" w:rsidP="007E1BBF">
      <w:pPr>
        <w:rPr>
          <w:sz w:val="20"/>
          <w:szCs w:val="20"/>
        </w:rPr>
      </w:pPr>
    </w:p>
    <w:p w:rsidR="005771AF" w:rsidRPr="00F56983" w:rsidRDefault="007E1BBF" w:rsidP="00F56983">
      <w:pPr>
        <w:pStyle w:val="WPNormal"/>
        <w:rPr>
          <w:rFonts w:ascii="Times New Roman" w:hAnsi="Times New Roman"/>
          <w:sz w:val="20"/>
          <w:szCs w:val="20"/>
        </w:rPr>
      </w:pPr>
      <w:r w:rsidRPr="00F56983">
        <w:rPr>
          <w:rFonts w:ascii="Times New Roman" w:hAnsi="Times New Roman"/>
          <w:sz w:val="20"/>
          <w:szCs w:val="20"/>
        </w:rPr>
        <w:t>Varje ansökan om behörighe</w:t>
      </w:r>
      <w:r w:rsidR="004D60E5" w:rsidRPr="00F56983">
        <w:rPr>
          <w:rFonts w:ascii="Times New Roman" w:hAnsi="Times New Roman"/>
          <w:sz w:val="20"/>
          <w:szCs w:val="20"/>
        </w:rPr>
        <w:t>tshandling prövas individuellt.</w:t>
      </w:r>
    </w:p>
    <w:p w:rsidR="000D7059" w:rsidRPr="00E93BDA" w:rsidRDefault="005771AF" w:rsidP="005771AF">
      <w:pPr>
        <w:pStyle w:val="Rubrik1"/>
        <w:rPr>
          <w:szCs w:val="20"/>
        </w:rPr>
      </w:pPr>
      <w:r>
        <w:rPr>
          <w:szCs w:val="20"/>
        </w:rPr>
        <w:br w:type="page"/>
      </w:r>
      <w:bookmarkStart w:id="32" w:name="_Toc276722516"/>
      <w:bookmarkStart w:id="33" w:name="_Toc11747860"/>
      <w:r w:rsidR="000D7059" w:rsidRPr="004C6C1E">
        <w:rPr>
          <w:sz w:val="24"/>
          <w:szCs w:val="32"/>
        </w:rPr>
        <w:lastRenderedPageBreak/>
        <w:t xml:space="preserve">Bilaga 3 </w:t>
      </w:r>
      <w:bookmarkEnd w:id="32"/>
      <w:r w:rsidR="00AD65CC" w:rsidRPr="004C6C1E">
        <w:rPr>
          <w:sz w:val="24"/>
          <w:szCs w:val="32"/>
        </w:rPr>
        <w:t>Samrådsprocess avseende marktjänstlagens tillämpning</w:t>
      </w:r>
      <w:bookmarkEnd w:id="33"/>
    </w:p>
    <w:p w:rsidR="003A0E04" w:rsidRDefault="003A0E04" w:rsidP="000D7059">
      <w:pPr>
        <w:rPr>
          <w:i/>
        </w:rPr>
      </w:pPr>
    </w:p>
    <w:p w:rsidR="000D7059" w:rsidRPr="00517134" w:rsidRDefault="00DF11D1" w:rsidP="000D7059">
      <w:pPr>
        <w:pStyle w:val="WPNormal"/>
        <w:rPr>
          <w:rFonts w:ascii="Times" w:hAnsi="Times"/>
          <w:b/>
          <w:bCs/>
          <w:caps/>
        </w:rPr>
      </w:pPr>
      <w:r w:rsidRPr="00517134">
        <w:rPr>
          <w:rFonts w:ascii="Times" w:hAnsi="Times"/>
          <w:b/>
          <w:bCs/>
          <w:caps/>
        </w:rPr>
        <w:t>LAg (2000:150) om marktjänster på flygplatser</w:t>
      </w:r>
    </w:p>
    <w:p w:rsidR="000D7059" w:rsidRPr="00AD65CC" w:rsidRDefault="000D7059" w:rsidP="000D7059">
      <w:pPr>
        <w:pStyle w:val="WPNormal"/>
        <w:rPr>
          <w:rFonts w:ascii="Times" w:hAnsi="Times"/>
          <w:iCs/>
        </w:rPr>
      </w:pPr>
    </w:p>
    <w:p w:rsidR="000D7059" w:rsidRPr="005A173C" w:rsidRDefault="000D7059" w:rsidP="000D7059">
      <w:pPr>
        <w:pStyle w:val="WPNormal"/>
        <w:rPr>
          <w:rFonts w:ascii="Times New Roman" w:hAnsi="Times New Roman"/>
          <w:iCs/>
          <w:sz w:val="20"/>
          <w:szCs w:val="20"/>
        </w:rPr>
      </w:pPr>
      <w:r w:rsidRPr="005A173C">
        <w:rPr>
          <w:rFonts w:ascii="Times New Roman" w:hAnsi="Times New Roman"/>
          <w:iCs/>
          <w:sz w:val="20"/>
          <w:szCs w:val="20"/>
        </w:rPr>
        <w:t>Lag (2000:150) om marktjänster på flygplatser innehåller bestämmelser om tillträde till marknaden för marktjänster på flygplatser som står öppna för kommersiell lufttrafik.</w:t>
      </w:r>
    </w:p>
    <w:p w:rsidR="000D7059" w:rsidRPr="005A173C" w:rsidRDefault="000D7059" w:rsidP="000D7059">
      <w:pPr>
        <w:pStyle w:val="WPNormal"/>
        <w:rPr>
          <w:rFonts w:ascii="Times New Roman" w:hAnsi="Times New Roman"/>
          <w:iCs/>
          <w:sz w:val="20"/>
          <w:szCs w:val="20"/>
        </w:rPr>
      </w:pPr>
    </w:p>
    <w:p w:rsidR="000D7059" w:rsidRPr="005A173C" w:rsidRDefault="000D7059" w:rsidP="005C37F7">
      <w:pPr>
        <w:pStyle w:val="WPNormal"/>
        <w:rPr>
          <w:rFonts w:ascii="Times New Roman" w:hAnsi="Times New Roman"/>
          <w:iCs/>
          <w:sz w:val="20"/>
          <w:szCs w:val="20"/>
        </w:rPr>
      </w:pPr>
      <w:r w:rsidRPr="005A173C">
        <w:rPr>
          <w:rFonts w:ascii="Times New Roman" w:hAnsi="Times New Roman"/>
          <w:iCs/>
          <w:sz w:val="20"/>
          <w:szCs w:val="20"/>
        </w:rPr>
        <w:t>Lagen innehåller bl</w:t>
      </w:r>
      <w:r w:rsidR="005C37F7" w:rsidRPr="005A173C">
        <w:rPr>
          <w:rFonts w:ascii="Times New Roman" w:hAnsi="Times New Roman"/>
          <w:iCs/>
          <w:sz w:val="20"/>
          <w:szCs w:val="20"/>
        </w:rPr>
        <w:t>.</w:t>
      </w:r>
      <w:r w:rsidRPr="005A173C">
        <w:rPr>
          <w:rFonts w:ascii="Times New Roman" w:hAnsi="Times New Roman"/>
          <w:iCs/>
          <w:sz w:val="20"/>
          <w:szCs w:val="20"/>
        </w:rPr>
        <w:t>a</w:t>
      </w:r>
      <w:r w:rsidR="005C37F7" w:rsidRPr="005A173C">
        <w:rPr>
          <w:rFonts w:ascii="Times New Roman" w:hAnsi="Times New Roman"/>
          <w:iCs/>
          <w:sz w:val="20"/>
          <w:szCs w:val="20"/>
        </w:rPr>
        <w:t>.</w:t>
      </w:r>
      <w:r w:rsidRPr="005A173C">
        <w:rPr>
          <w:rFonts w:ascii="Times New Roman" w:hAnsi="Times New Roman"/>
          <w:iCs/>
          <w:sz w:val="20"/>
          <w:szCs w:val="20"/>
        </w:rPr>
        <w:t xml:space="preserve"> föreskrifter om användarkommitté (5 §), om anläggningar för marktjänster och om tillträde till dessa </w:t>
      </w:r>
      <w:r w:rsidR="005C37F7" w:rsidRPr="005A173C">
        <w:rPr>
          <w:rFonts w:ascii="Times New Roman" w:hAnsi="Times New Roman"/>
          <w:iCs/>
          <w:sz w:val="20"/>
          <w:szCs w:val="20"/>
        </w:rPr>
        <w:t>(</w:t>
      </w:r>
      <w:r w:rsidRPr="005A173C">
        <w:rPr>
          <w:rFonts w:ascii="Times New Roman" w:hAnsi="Times New Roman"/>
          <w:iCs/>
          <w:sz w:val="20"/>
          <w:szCs w:val="20"/>
        </w:rPr>
        <w:t>20, 21 §§) samt om samråd (22 §).</w:t>
      </w:r>
    </w:p>
    <w:p w:rsidR="000D7059" w:rsidRPr="005A173C" w:rsidRDefault="000D7059" w:rsidP="000D7059">
      <w:pPr>
        <w:pStyle w:val="WPNormal"/>
        <w:rPr>
          <w:rFonts w:ascii="Times New Roman" w:hAnsi="Times New Roman"/>
          <w:iCs/>
          <w:sz w:val="20"/>
          <w:szCs w:val="20"/>
        </w:rPr>
      </w:pPr>
    </w:p>
    <w:p w:rsidR="000D7059" w:rsidRPr="005A173C" w:rsidRDefault="000D7059" w:rsidP="000D7059">
      <w:pPr>
        <w:pStyle w:val="WPNormal"/>
        <w:rPr>
          <w:rFonts w:ascii="Times New Roman" w:hAnsi="Times New Roman"/>
          <w:iCs/>
          <w:sz w:val="20"/>
          <w:szCs w:val="20"/>
        </w:rPr>
      </w:pPr>
      <w:r w:rsidRPr="005A173C">
        <w:rPr>
          <w:rFonts w:ascii="Times New Roman" w:hAnsi="Times New Roman"/>
          <w:iCs/>
          <w:sz w:val="20"/>
          <w:szCs w:val="20"/>
        </w:rPr>
        <w:t>5 § 2 st</w:t>
      </w:r>
      <w:r w:rsidR="005C37F7" w:rsidRPr="005A173C">
        <w:rPr>
          <w:rFonts w:ascii="Times New Roman" w:hAnsi="Times New Roman"/>
          <w:iCs/>
          <w:sz w:val="20"/>
          <w:szCs w:val="20"/>
        </w:rPr>
        <w:t>.</w:t>
      </w:r>
      <w:r w:rsidRPr="005A173C">
        <w:rPr>
          <w:rFonts w:ascii="Times New Roman" w:hAnsi="Times New Roman"/>
          <w:iCs/>
          <w:sz w:val="20"/>
          <w:szCs w:val="20"/>
        </w:rPr>
        <w:t xml:space="preserve"> föreskriver att användarkommittén skall bestå av företrädare för användarna (=flygbolag) av flygplatsen.</w:t>
      </w:r>
    </w:p>
    <w:p w:rsidR="000D7059" w:rsidRPr="005A173C" w:rsidRDefault="000D7059" w:rsidP="000D7059">
      <w:pPr>
        <w:pStyle w:val="WPNormal"/>
        <w:rPr>
          <w:rFonts w:ascii="Times New Roman" w:hAnsi="Times New Roman"/>
          <w:b/>
          <w:iCs/>
          <w:caps/>
          <w:sz w:val="20"/>
          <w:szCs w:val="20"/>
        </w:rPr>
      </w:pPr>
    </w:p>
    <w:p w:rsidR="000D7059" w:rsidRPr="005A173C" w:rsidRDefault="000D7059" w:rsidP="000D7059">
      <w:pPr>
        <w:pStyle w:val="WPNormal"/>
        <w:rPr>
          <w:rFonts w:ascii="Times New Roman" w:hAnsi="Times New Roman"/>
          <w:iCs/>
          <w:sz w:val="20"/>
          <w:szCs w:val="20"/>
        </w:rPr>
      </w:pPr>
      <w:r w:rsidRPr="005A173C">
        <w:rPr>
          <w:rFonts w:ascii="Times New Roman" w:hAnsi="Times New Roman"/>
          <w:iCs/>
          <w:sz w:val="20"/>
          <w:szCs w:val="20"/>
        </w:rPr>
        <w:t>20 § 3 st</w:t>
      </w:r>
      <w:r w:rsidR="005C37F7" w:rsidRPr="005A173C">
        <w:rPr>
          <w:rFonts w:ascii="Times New Roman" w:hAnsi="Times New Roman"/>
          <w:iCs/>
          <w:sz w:val="20"/>
          <w:szCs w:val="20"/>
        </w:rPr>
        <w:t>.</w:t>
      </w:r>
      <w:r w:rsidRPr="005A173C">
        <w:rPr>
          <w:rFonts w:ascii="Times New Roman" w:hAnsi="Times New Roman"/>
          <w:iCs/>
          <w:sz w:val="20"/>
          <w:szCs w:val="20"/>
        </w:rPr>
        <w:t xml:space="preserve"> föreskriver att ”Den som innehar anläggningar som används av leverantör av marktjänster eller användare som utövar egenhantering får ta ut ersättning för utnyttjandet”.</w:t>
      </w:r>
    </w:p>
    <w:p w:rsidR="00760647" w:rsidRPr="005A173C" w:rsidRDefault="00760647" w:rsidP="000D7059">
      <w:pPr>
        <w:pStyle w:val="WPNormal"/>
        <w:rPr>
          <w:rFonts w:ascii="Times New Roman" w:hAnsi="Times New Roman"/>
          <w:iCs/>
          <w:sz w:val="20"/>
          <w:szCs w:val="20"/>
        </w:rPr>
      </w:pPr>
    </w:p>
    <w:p w:rsidR="00760647" w:rsidRPr="005A173C" w:rsidRDefault="00760647" w:rsidP="00760647">
      <w:pPr>
        <w:pStyle w:val="WPNormal"/>
        <w:rPr>
          <w:rFonts w:ascii="Times New Roman" w:hAnsi="Times New Roman"/>
          <w:iCs/>
          <w:sz w:val="20"/>
          <w:szCs w:val="20"/>
        </w:rPr>
      </w:pPr>
      <w:r w:rsidRPr="005A173C">
        <w:rPr>
          <w:rFonts w:ascii="Times New Roman" w:hAnsi="Times New Roman"/>
          <w:iCs/>
          <w:sz w:val="20"/>
          <w:szCs w:val="20"/>
        </w:rPr>
        <w:t>21 § föreskriver att flygplatsen kan besluta att ”leverantörer av marktjänster och användare</w:t>
      </w:r>
    </w:p>
    <w:p w:rsidR="000D7059" w:rsidRPr="005A173C" w:rsidRDefault="00760647" w:rsidP="00760647">
      <w:pPr>
        <w:pStyle w:val="WPNormal"/>
        <w:rPr>
          <w:rFonts w:ascii="Times New Roman" w:hAnsi="Times New Roman"/>
          <w:iCs/>
          <w:sz w:val="20"/>
          <w:szCs w:val="20"/>
        </w:rPr>
      </w:pPr>
      <w:r w:rsidRPr="005A173C">
        <w:rPr>
          <w:rFonts w:ascii="Times New Roman" w:hAnsi="Times New Roman"/>
          <w:iCs/>
          <w:sz w:val="20"/>
          <w:szCs w:val="20"/>
        </w:rPr>
        <w:t>som utövar egenhantering skall använda sig av centraliserade anläggningar”</w:t>
      </w:r>
    </w:p>
    <w:p w:rsidR="00760647" w:rsidRPr="005A173C" w:rsidRDefault="00760647" w:rsidP="000D7059">
      <w:pPr>
        <w:pStyle w:val="WPNormal"/>
        <w:rPr>
          <w:rFonts w:ascii="Times New Roman" w:hAnsi="Times New Roman"/>
          <w:iCs/>
          <w:sz w:val="20"/>
          <w:szCs w:val="20"/>
        </w:rPr>
      </w:pPr>
    </w:p>
    <w:p w:rsidR="000D7059" w:rsidRPr="005A173C" w:rsidRDefault="000D7059" w:rsidP="000D7059">
      <w:pPr>
        <w:pStyle w:val="WPNormal"/>
        <w:rPr>
          <w:rFonts w:ascii="Times New Roman" w:hAnsi="Times New Roman"/>
          <w:iCs/>
          <w:sz w:val="20"/>
          <w:szCs w:val="20"/>
        </w:rPr>
      </w:pPr>
      <w:r w:rsidRPr="005A173C">
        <w:rPr>
          <w:rFonts w:ascii="Times New Roman" w:hAnsi="Times New Roman"/>
          <w:iCs/>
          <w:sz w:val="20"/>
          <w:szCs w:val="20"/>
        </w:rPr>
        <w:t>22 § föreskriver att flygplatsens ledningsenhet minst en gång om året skall samråda med användarkommittén och de företag som tillhandahåller marktjänster på flygplatsen om tillämpningen av lagen.</w:t>
      </w:r>
    </w:p>
    <w:p w:rsidR="000D7059" w:rsidRPr="00517134" w:rsidRDefault="000D7059" w:rsidP="000D7059">
      <w:pPr>
        <w:pStyle w:val="WPNormal"/>
        <w:rPr>
          <w:rFonts w:ascii="Times" w:hAnsi="Times"/>
        </w:rPr>
      </w:pPr>
    </w:p>
    <w:p w:rsidR="00517134" w:rsidRPr="00517134" w:rsidRDefault="00CE73E0" w:rsidP="00517134">
      <w:pPr>
        <w:pStyle w:val="WPNormal"/>
        <w:rPr>
          <w:rFonts w:ascii="Times New Roman" w:hAnsi="Times New Roman"/>
        </w:rPr>
      </w:pPr>
      <w:r>
        <w:rPr>
          <w:rFonts w:ascii="Times New Roman" w:hAnsi="Times New Roman"/>
          <w:b/>
          <w:bCs/>
          <w:caps/>
        </w:rPr>
        <w:t xml:space="preserve">samråd och </w:t>
      </w:r>
      <w:r w:rsidR="00517134" w:rsidRPr="00517134">
        <w:rPr>
          <w:rFonts w:ascii="Times New Roman" w:hAnsi="Times New Roman"/>
          <w:b/>
          <w:bCs/>
          <w:caps/>
        </w:rPr>
        <w:t xml:space="preserve">fastställande av lokala marktjänstavgifter </w:t>
      </w:r>
    </w:p>
    <w:p w:rsidR="004C188E" w:rsidRDefault="004C188E" w:rsidP="00517134">
      <w:pPr>
        <w:pStyle w:val="WPNormal"/>
        <w:rPr>
          <w:rFonts w:ascii="Times New Roman" w:hAnsi="Times New Roman"/>
          <w:sz w:val="20"/>
          <w:szCs w:val="20"/>
        </w:rPr>
      </w:pPr>
    </w:p>
    <w:p w:rsidR="00A77A7D" w:rsidRDefault="004C188E" w:rsidP="00BD2AA5">
      <w:pPr>
        <w:pStyle w:val="WPNormal"/>
        <w:rPr>
          <w:rFonts w:ascii="Times New Roman" w:hAnsi="Times New Roman"/>
          <w:sz w:val="20"/>
          <w:szCs w:val="20"/>
        </w:rPr>
      </w:pPr>
      <w:r w:rsidRPr="004C188E">
        <w:rPr>
          <w:rFonts w:ascii="Times New Roman" w:hAnsi="Times New Roman"/>
          <w:sz w:val="20"/>
          <w:szCs w:val="20"/>
        </w:rPr>
        <w:t xml:space="preserve">Swedavia ska, på varje flygplats där lag om marktjänster på flygplatser är tillämplig, minst en gång varje år </w:t>
      </w:r>
      <w:r w:rsidR="00DC6883">
        <w:rPr>
          <w:rFonts w:ascii="Times New Roman" w:hAnsi="Times New Roman"/>
          <w:sz w:val="20"/>
          <w:szCs w:val="20"/>
        </w:rPr>
        <w:t>h</w:t>
      </w:r>
      <w:r w:rsidR="00BD2AA5">
        <w:rPr>
          <w:rFonts w:ascii="Times New Roman" w:hAnsi="Times New Roman"/>
          <w:sz w:val="20"/>
          <w:szCs w:val="20"/>
        </w:rPr>
        <w:t>ålla</w:t>
      </w:r>
      <w:r w:rsidR="00DC6883">
        <w:rPr>
          <w:rFonts w:ascii="Times New Roman" w:hAnsi="Times New Roman"/>
          <w:sz w:val="20"/>
          <w:szCs w:val="20"/>
        </w:rPr>
        <w:t xml:space="preserve"> </w:t>
      </w:r>
      <w:r w:rsidRPr="004C188E">
        <w:rPr>
          <w:rFonts w:ascii="Times New Roman" w:hAnsi="Times New Roman"/>
          <w:sz w:val="20"/>
          <w:szCs w:val="20"/>
        </w:rPr>
        <w:t>ett samrådsförfarande med den lokala användarkommittéen och marktjänstbolagen, angående tillämpningen av lagen, föreslagen prisstruktur och justering av marktjänstavgifterna på</w:t>
      </w:r>
      <w:r w:rsidR="00A77A7D">
        <w:rPr>
          <w:rFonts w:ascii="Times New Roman" w:hAnsi="Times New Roman"/>
          <w:sz w:val="20"/>
          <w:szCs w:val="20"/>
        </w:rPr>
        <w:t xml:space="preserve"> flygplatsen</w:t>
      </w:r>
      <w:r w:rsidRPr="004C188E">
        <w:rPr>
          <w:rFonts w:ascii="Times New Roman" w:hAnsi="Times New Roman"/>
          <w:sz w:val="20"/>
          <w:szCs w:val="20"/>
        </w:rPr>
        <w:t xml:space="preserve">. </w:t>
      </w:r>
    </w:p>
    <w:p w:rsidR="00A77A7D" w:rsidRDefault="00A77A7D" w:rsidP="00A77A7D">
      <w:pPr>
        <w:pStyle w:val="WPNormal"/>
        <w:rPr>
          <w:rFonts w:ascii="Times New Roman" w:hAnsi="Times New Roman"/>
          <w:sz w:val="20"/>
          <w:szCs w:val="20"/>
        </w:rPr>
      </w:pPr>
    </w:p>
    <w:p w:rsidR="00BD2AA5" w:rsidRPr="004C188E" w:rsidRDefault="00BD2AA5" w:rsidP="00FE289D">
      <w:pPr>
        <w:rPr>
          <w:sz w:val="20"/>
          <w:szCs w:val="20"/>
        </w:rPr>
      </w:pPr>
      <w:r>
        <w:rPr>
          <w:sz w:val="20"/>
          <w:szCs w:val="20"/>
        </w:rPr>
        <w:t>Avgifterna</w:t>
      </w:r>
      <w:r w:rsidRPr="004C188E">
        <w:rPr>
          <w:sz w:val="20"/>
          <w:szCs w:val="20"/>
        </w:rPr>
        <w:t xml:space="preserve"> för </w:t>
      </w:r>
      <w:r>
        <w:rPr>
          <w:sz w:val="20"/>
          <w:szCs w:val="20"/>
        </w:rPr>
        <w:t>användning</w:t>
      </w:r>
      <w:r w:rsidRPr="004C188E">
        <w:rPr>
          <w:sz w:val="20"/>
          <w:szCs w:val="20"/>
        </w:rPr>
        <w:t xml:space="preserve"> av Swedavias centraliserade infrastruktu</w:t>
      </w:r>
      <w:r>
        <w:rPr>
          <w:sz w:val="20"/>
          <w:szCs w:val="20"/>
        </w:rPr>
        <w:t>r för marktjänster (expeditionstjänst- och rampt</w:t>
      </w:r>
      <w:r w:rsidRPr="004C188E">
        <w:rPr>
          <w:sz w:val="20"/>
          <w:szCs w:val="20"/>
        </w:rPr>
        <w:t>jänst</w:t>
      </w:r>
      <w:r>
        <w:rPr>
          <w:sz w:val="20"/>
          <w:szCs w:val="20"/>
        </w:rPr>
        <w:t>avgift</w:t>
      </w:r>
      <w:r w:rsidRPr="004C188E">
        <w:rPr>
          <w:sz w:val="20"/>
          <w:szCs w:val="20"/>
        </w:rPr>
        <w:t xml:space="preserve"> </w:t>
      </w:r>
      <w:r>
        <w:rPr>
          <w:sz w:val="20"/>
          <w:szCs w:val="20"/>
        </w:rPr>
        <w:t>samt</w:t>
      </w:r>
      <w:r w:rsidRPr="004C188E">
        <w:rPr>
          <w:sz w:val="20"/>
          <w:szCs w:val="20"/>
        </w:rPr>
        <w:t xml:space="preserve"> glykolhantering</w:t>
      </w:r>
      <w:r>
        <w:rPr>
          <w:sz w:val="20"/>
          <w:szCs w:val="20"/>
        </w:rPr>
        <w:t>savgift</w:t>
      </w:r>
      <w:r w:rsidRPr="004C188E">
        <w:rPr>
          <w:sz w:val="20"/>
          <w:szCs w:val="20"/>
        </w:rPr>
        <w:t>) grundas på principen om kostnadsbaserad prissättning.</w:t>
      </w:r>
      <w:r>
        <w:rPr>
          <w:sz w:val="20"/>
          <w:szCs w:val="20"/>
        </w:rPr>
        <w:t xml:space="preserve"> </w:t>
      </w:r>
      <w:r w:rsidR="00BC3E68">
        <w:rPr>
          <w:sz w:val="20"/>
          <w:szCs w:val="20"/>
        </w:rPr>
        <w:t>Dessa m</w:t>
      </w:r>
      <w:r w:rsidR="00197CA7">
        <w:rPr>
          <w:sz w:val="20"/>
          <w:szCs w:val="20"/>
        </w:rPr>
        <w:t>arktjänsta</w:t>
      </w:r>
      <w:r>
        <w:rPr>
          <w:sz w:val="20"/>
          <w:szCs w:val="20"/>
        </w:rPr>
        <w:t xml:space="preserve">vgifter faktureras </w:t>
      </w:r>
      <w:r w:rsidR="00197CA7" w:rsidRPr="00197CA7">
        <w:rPr>
          <w:sz w:val="20"/>
          <w:szCs w:val="20"/>
        </w:rPr>
        <w:t>leverantör</w:t>
      </w:r>
      <w:r w:rsidR="00197CA7">
        <w:rPr>
          <w:sz w:val="20"/>
          <w:szCs w:val="20"/>
        </w:rPr>
        <w:t>er</w:t>
      </w:r>
      <w:r w:rsidR="00197CA7" w:rsidRPr="00197CA7">
        <w:rPr>
          <w:sz w:val="20"/>
          <w:szCs w:val="20"/>
        </w:rPr>
        <w:t xml:space="preserve"> av basverksamhet</w:t>
      </w:r>
      <w:r w:rsidR="00FE289D">
        <w:rPr>
          <w:sz w:val="20"/>
          <w:szCs w:val="20"/>
        </w:rPr>
        <w:t>,</w:t>
      </w:r>
      <w:r w:rsidR="00E93BDA">
        <w:rPr>
          <w:sz w:val="20"/>
          <w:szCs w:val="20"/>
        </w:rPr>
        <w:t xml:space="preserve"> </w:t>
      </w:r>
      <w:r w:rsidR="00FE289D">
        <w:rPr>
          <w:sz w:val="20"/>
          <w:szCs w:val="20"/>
        </w:rPr>
        <w:t xml:space="preserve">samt flygbolag </w:t>
      </w:r>
      <w:r w:rsidR="00FE289D" w:rsidRPr="00571F6D">
        <w:rPr>
          <w:sz w:val="20"/>
          <w:szCs w:val="20"/>
        </w:rPr>
        <w:t>som utövar egenhantering</w:t>
      </w:r>
      <w:r w:rsidR="00FE289D">
        <w:rPr>
          <w:sz w:val="20"/>
          <w:szCs w:val="20"/>
        </w:rPr>
        <w:t xml:space="preserve">, </w:t>
      </w:r>
      <w:r w:rsidR="00E93BDA">
        <w:rPr>
          <w:sz w:val="20"/>
          <w:szCs w:val="20"/>
        </w:rPr>
        <w:t>i enlighet med Swedavias publicerade användarvillkor</w:t>
      </w:r>
      <w:r w:rsidR="00941FA0">
        <w:rPr>
          <w:sz w:val="20"/>
          <w:szCs w:val="20"/>
        </w:rPr>
        <w:t xml:space="preserve"> och</w:t>
      </w:r>
      <w:r w:rsidR="00E93BDA">
        <w:rPr>
          <w:sz w:val="20"/>
          <w:szCs w:val="20"/>
        </w:rPr>
        <w:t xml:space="preserve"> prislistor.</w:t>
      </w:r>
      <w:r w:rsidR="00BC3E68">
        <w:rPr>
          <w:sz w:val="20"/>
          <w:szCs w:val="20"/>
        </w:rPr>
        <w:t xml:space="preserve"> </w:t>
      </w:r>
      <w:r w:rsidR="00BC3E68" w:rsidRPr="00BC3E68">
        <w:rPr>
          <w:sz w:val="20"/>
          <w:szCs w:val="20"/>
        </w:rPr>
        <w:t>En proportionerlig andel av kostnaden för den centraliserade infrastruktureren täcks även av intäkten från leverantörer av tilläggstjänster</w:t>
      </w:r>
      <w:r w:rsidR="005A3E76">
        <w:rPr>
          <w:sz w:val="20"/>
          <w:szCs w:val="20"/>
        </w:rPr>
        <w:t>.</w:t>
      </w:r>
    </w:p>
    <w:p w:rsidR="00BD2AA5" w:rsidRDefault="00BD2AA5" w:rsidP="00A77A7D">
      <w:pPr>
        <w:pStyle w:val="WPNormal"/>
        <w:rPr>
          <w:rFonts w:ascii="Times New Roman" w:hAnsi="Times New Roman"/>
          <w:sz w:val="20"/>
          <w:szCs w:val="20"/>
        </w:rPr>
      </w:pPr>
    </w:p>
    <w:p w:rsidR="004C188E" w:rsidRPr="004C188E" w:rsidRDefault="002A0748" w:rsidP="00FC3610">
      <w:pPr>
        <w:pStyle w:val="WPNormal"/>
        <w:rPr>
          <w:rFonts w:ascii="Times New Roman" w:hAnsi="Times New Roman"/>
          <w:sz w:val="20"/>
          <w:szCs w:val="20"/>
        </w:rPr>
      </w:pPr>
      <w:r>
        <w:rPr>
          <w:rFonts w:ascii="Times New Roman" w:hAnsi="Times New Roman"/>
          <w:sz w:val="20"/>
          <w:szCs w:val="20"/>
        </w:rPr>
        <w:t>Det lokala s</w:t>
      </w:r>
      <w:r w:rsidR="004C188E" w:rsidRPr="004C188E">
        <w:rPr>
          <w:rFonts w:ascii="Times New Roman" w:hAnsi="Times New Roman"/>
          <w:sz w:val="20"/>
          <w:szCs w:val="20"/>
        </w:rPr>
        <w:t>amrådsförfarandet samordnas tidsmässigt och innehållsmässigt med Swedavias centrala samrådsprocess för flygplatsavgifter</w:t>
      </w:r>
      <w:r w:rsidR="00760647">
        <w:rPr>
          <w:rFonts w:ascii="Times New Roman" w:hAnsi="Times New Roman"/>
          <w:sz w:val="20"/>
          <w:szCs w:val="20"/>
        </w:rPr>
        <w:t xml:space="preserve">. Vid dessa möten ska </w:t>
      </w:r>
      <w:r w:rsidR="004C188E" w:rsidRPr="004C188E">
        <w:rPr>
          <w:rFonts w:ascii="Times New Roman" w:hAnsi="Times New Roman"/>
          <w:sz w:val="20"/>
          <w:szCs w:val="20"/>
        </w:rPr>
        <w:t xml:space="preserve">Swedavia presentera förslag </w:t>
      </w:r>
      <w:r w:rsidR="00760647">
        <w:rPr>
          <w:rFonts w:ascii="Times New Roman" w:hAnsi="Times New Roman"/>
          <w:sz w:val="20"/>
          <w:szCs w:val="20"/>
        </w:rPr>
        <w:t>till justerade avgifter</w:t>
      </w:r>
      <w:r w:rsidR="004C188E" w:rsidRPr="004C188E">
        <w:rPr>
          <w:rFonts w:ascii="Times New Roman" w:hAnsi="Times New Roman"/>
          <w:sz w:val="20"/>
          <w:szCs w:val="20"/>
        </w:rPr>
        <w:t>, baserade på</w:t>
      </w:r>
      <w:r w:rsidR="00A77A7D">
        <w:rPr>
          <w:rFonts w:ascii="Times New Roman" w:hAnsi="Times New Roman"/>
          <w:sz w:val="20"/>
          <w:szCs w:val="20"/>
        </w:rPr>
        <w:t xml:space="preserve"> den förväntade kostnadsutvecklingen av den centraliserade infrastrukturen i respektive avgift/</w:t>
      </w:r>
      <w:r w:rsidR="004C188E" w:rsidRPr="004C188E">
        <w:rPr>
          <w:rFonts w:ascii="Times New Roman" w:hAnsi="Times New Roman"/>
          <w:sz w:val="20"/>
          <w:szCs w:val="20"/>
        </w:rPr>
        <w:t>produkt</w:t>
      </w:r>
      <w:r w:rsidR="00760647">
        <w:rPr>
          <w:rFonts w:ascii="Times New Roman" w:hAnsi="Times New Roman"/>
          <w:sz w:val="20"/>
          <w:szCs w:val="20"/>
        </w:rPr>
        <w:t xml:space="preserve"> samt aktuell trafikprognos</w:t>
      </w:r>
      <w:r w:rsidR="00A77A7D">
        <w:rPr>
          <w:rFonts w:ascii="Times New Roman" w:hAnsi="Times New Roman"/>
          <w:sz w:val="20"/>
          <w:szCs w:val="20"/>
        </w:rPr>
        <w:t>. Om frågorna som behandlas vid det lokala samrådet</w:t>
      </w:r>
      <w:r w:rsidR="004C188E" w:rsidRPr="004C188E">
        <w:rPr>
          <w:rFonts w:ascii="Times New Roman" w:hAnsi="Times New Roman"/>
          <w:sz w:val="20"/>
          <w:szCs w:val="20"/>
        </w:rPr>
        <w:t xml:space="preserve"> </w:t>
      </w:r>
      <w:r w:rsidR="00A77A7D">
        <w:rPr>
          <w:rFonts w:ascii="Times New Roman" w:hAnsi="Times New Roman"/>
          <w:sz w:val="20"/>
          <w:szCs w:val="20"/>
        </w:rPr>
        <w:t xml:space="preserve">bedöms </w:t>
      </w:r>
      <w:r w:rsidR="004C188E" w:rsidRPr="004C188E">
        <w:rPr>
          <w:rFonts w:ascii="Times New Roman" w:hAnsi="Times New Roman"/>
          <w:sz w:val="20"/>
          <w:szCs w:val="20"/>
        </w:rPr>
        <w:t>ha beröringspunkter mot Swedavias centrala produkt</w:t>
      </w:r>
      <w:r w:rsidR="00A77A7D">
        <w:rPr>
          <w:rFonts w:ascii="Times New Roman" w:hAnsi="Times New Roman"/>
          <w:sz w:val="20"/>
          <w:szCs w:val="20"/>
        </w:rPr>
        <w:t>-/avgifts</w:t>
      </w:r>
      <w:r w:rsidR="004C188E" w:rsidRPr="004C188E">
        <w:rPr>
          <w:rFonts w:ascii="Times New Roman" w:hAnsi="Times New Roman"/>
          <w:sz w:val="20"/>
          <w:szCs w:val="20"/>
        </w:rPr>
        <w:t>struktu</w:t>
      </w:r>
      <w:r w:rsidR="00A77A7D">
        <w:rPr>
          <w:rFonts w:ascii="Times New Roman" w:hAnsi="Times New Roman"/>
          <w:sz w:val="20"/>
          <w:szCs w:val="20"/>
        </w:rPr>
        <w:t>r</w:t>
      </w:r>
      <w:r w:rsidR="004C188E" w:rsidRPr="004C188E">
        <w:rPr>
          <w:rFonts w:ascii="Times New Roman" w:hAnsi="Times New Roman"/>
          <w:sz w:val="20"/>
          <w:szCs w:val="20"/>
        </w:rPr>
        <w:t xml:space="preserve"> eller samrådsprocess</w:t>
      </w:r>
      <w:r w:rsidR="00FC3610">
        <w:rPr>
          <w:rFonts w:ascii="Times New Roman" w:hAnsi="Times New Roman"/>
          <w:sz w:val="20"/>
          <w:szCs w:val="20"/>
        </w:rPr>
        <w:t xml:space="preserve"> för flygplatsavgifter</w:t>
      </w:r>
      <w:r w:rsidR="004C188E" w:rsidRPr="004C188E">
        <w:rPr>
          <w:rFonts w:ascii="Times New Roman" w:hAnsi="Times New Roman"/>
          <w:sz w:val="20"/>
          <w:szCs w:val="20"/>
        </w:rPr>
        <w:t xml:space="preserve">, måste dessa lyftas till Swedavias ledningsenhet </w:t>
      </w:r>
      <w:r w:rsidR="00A77A7D">
        <w:rPr>
          <w:rFonts w:ascii="Times New Roman" w:hAnsi="Times New Roman"/>
          <w:sz w:val="20"/>
          <w:szCs w:val="20"/>
        </w:rPr>
        <w:t>eller centrala prissättningsfunktion.</w:t>
      </w:r>
    </w:p>
    <w:p w:rsidR="00DC6883" w:rsidRPr="004C188E" w:rsidRDefault="00DC6883" w:rsidP="00DC6883">
      <w:pPr>
        <w:pStyle w:val="WPNormal"/>
        <w:rPr>
          <w:rFonts w:ascii="Times New Roman" w:hAnsi="Times New Roman"/>
          <w:sz w:val="20"/>
          <w:szCs w:val="20"/>
        </w:rPr>
      </w:pPr>
    </w:p>
    <w:p w:rsidR="00836098" w:rsidRDefault="009B1DC9" w:rsidP="0071766E">
      <w:pPr>
        <w:pStyle w:val="WPNormal"/>
        <w:rPr>
          <w:rFonts w:ascii="Times New Roman" w:hAnsi="Times New Roman"/>
          <w:sz w:val="20"/>
          <w:szCs w:val="20"/>
        </w:rPr>
      </w:pPr>
      <w:r>
        <w:rPr>
          <w:rFonts w:ascii="Times New Roman" w:hAnsi="Times New Roman"/>
          <w:sz w:val="20"/>
          <w:szCs w:val="20"/>
        </w:rPr>
        <w:t xml:space="preserve">Beslut om justerade </w:t>
      </w:r>
      <w:r w:rsidR="0071766E">
        <w:rPr>
          <w:rFonts w:ascii="Times New Roman" w:hAnsi="Times New Roman"/>
          <w:sz w:val="20"/>
          <w:szCs w:val="20"/>
        </w:rPr>
        <w:t>marktjänst</w:t>
      </w:r>
      <w:r>
        <w:rPr>
          <w:rFonts w:ascii="Times New Roman" w:hAnsi="Times New Roman"/>
          <w:sz w:val="20"/>
          <w:szCs w:val="20"/>
        </w:rPr>
        <w:t>a</w:t>
      </w:r>
      <w:r w:rsidR="004C188E" w:rsidRPr="00836098">
        <w:rPr>
          <w:rFonts w:ascii="Times New Roman" w:hAnsi="Times New Roman"/>
          <w:sz w:val="20"/>
          <w:szCs w:val="20"/>
        </w:rPr>
        <w:t>vgifte</w:t>
      </w:r>
      <w:r>
        <w:rPr>
          <w:rFonts w:ascii="Times New Roman" w:hAnsi="Times New Roman"/>
          <w:sz w:val="20"/>
          <w:szCs w:val="20"/>
        </w:rPr>
        <w:t>r</w:t>
      </w:r>
      <w:r w:rsidR="004C188E" w:rsidRPr="00836098">
        <w:rPr>
          <w:rFonts w:ascii="Times New Roman" w:hAnsi="Times New Roman"/>
          <w:sz w:val="20"/>
          <w:szCs w:val="20"/>
        </w:rPr>
        <w:t xml:space="preserve"> kommuniceras samordnat med </w:t>
      </w:r>
      <w:r>
        <w:rPr>
          <w:rFonts w:ascii="Times New Roman" w:hAnsi="Times New Roman"/>
          <w:sz w:val="20"/>
          <w:szCs w:val="20"/>
        </w:rPr>
        <w:t xml:space="preserve">Swedavias </w:t>
      </w:r>
      <w:r w:rsidR="004C188E" w:rsidRPr="00836098">
        <w:rPr>
          <w:rFonts w:ascii="Times New Roman" w:hAnsi="Times New Roman"/>
          <w:sz w:val="20"/>
          <w:szCs w:val="20"/>
        </w:rPr>
        <w:t>flygplatsavgifter, mot deltagare i den centrala samrådsprocessen, de lokala användarkommitté</w:t>
      </w:r>
      <w:r w:rsidR="0071766E">
        <w:rPr>
          <w:rFonts w:ascii="Times New Roman" w:hAnsi="Times New Roman"/>
          <w:sz w:val="20"/>
          <w:szCs w:val="20"/>
        </w:rPr>
        <w:t>erna</w:t>
      </w:r>
      <w:r w:rsidR="004C188E" w:rsidRPr="00836098">
        <w:rPr>
          <w:rFonts w:ascii="Times New Roman" w:hAnsi="Times New Roman"/>
          <w:sz w:val="20"/>
          <w:szCs w:val="20"/>
        </w:rPr>
        <w:t>, samt på Swedavias hemsida</w:t>
      </w:r>
      <w:r w:rsidR="002A0748" w:rsidRPr="00836098">
        <w:rPr>
          <w:rFonts w:ascii="Times New Roman" w:hAnsi="Times New Roman"/>
          <w:sz w:val="20"/>
          <w:szCs w:val="20"/>
        </w:rPr>
        <w:t xml:space="preserve"> (</w:t>
      </w:r>
      <w:r w:rsidR="002A0748" w:rsidRPr="00B938A1">
        <w:rPr>
          <w:rStyle w:val="Hyperlnk"/>
          <w:rFonts w:ascii="Times New Roman" w:hAnsi="Times New Roman"/>
          <w:sz w:val="20"/>
        </w:rPr>
        <w:t>www.swedavia.se</w:t>
      </w:r>
      <w:r w:rsidR="00760647">
        <w:rPr>
          <w:rFonts w:ascii="Times New Roman" w:hAnsi="Times New Roman"/>
          <w:sz w:val="20"/>
          <w:szCs w:val="20"/>
        </w:rPr>
        <w:t>).</w:t>
      </w:r>
    </w:p>
    <w:p w:rsidR="000D7059" w:rsidRPr="00836098" w:rsidRDefault="00836098" w:rsidP="00AD65CC">
      <w:pPr>
        <w:pStyle w:val="Rubrik1"/>
        <w:rPr>
          <w:sz w:val="24"/>
          <w:szCs w:val="32"/>
        </w:rPr>
      </w:pPr>
      <w:r>
        <w:rPr>
          <w:szCs w:val="20"/>
        </w:rPr>
        <w:br w:type="page"/>
      </w:r>
      <w:bookmarkStart w:id="34" w:name="_Toc276722517"/>
      <w:bookmarkStart w:id="35" w:name="_Toc11747861"/>
      <w:r w:rsidR="000D7059" w:rsidRPr="00836098">
        <w:rPr>
          <w:sz w:val="24"/>
          <w:szCs w:val="32"/>
        </w:rPr>
        <w:lastRenderedPageBreak/>
        <w:t xml:space="preserve">Bilaga 4 Kostnadsunderlag </w:t>
      </w:r>
      <w:bookmarkEnd w:id="34"/>
      <w:r w:rsidR="004C188E" w:rsidRPr="00836098">
        <w:rPr>
          <w:sz w:val="24"/>
          <w:szCs w:val="32"/>
        </w:rPr>
        <w:t xml:space="preserve">för </w:t>
      </w:r>
      <w:r w:rsidR="00AD65CC">
        <w:rPr>
          <w:sz w:val="24"/>
          <w:szCs w:val="32"/>
        </w:rPr>
        <w:t>lokala marktjänstavgifter</w:t>
      </w:r>
      <w:bookmarkEnd w:id="35"/>
    </w:p>
    <w:p w:rsidR="00517134" w:rsidRPr="00836098" w:rsidRDefault="00517134" w:rsidP="00836098">
      <w:pPr>
        <w:pStyle w:val="Rubrik1"/>
        <w:rPr>
          <w:sz w:val="24"/>
          <w:szCs w:val="32"/>
        </w:rPr>
      </w:pPr>
    </w:p>
    <w:p w:rsidR="00517134" w:rsidRPr="00EB7947" w:rsidRDefault="00517134" w:rsidP="00FE289D">
      <w:pPr>
        <w:pStyle w:val="Kommentarer"/>
        <w:rPr>
          <w:b/>
          <w:bCs/>
        </w:rPr>
      </w:pPr>
      <w:r w:rsidRPr="00EB7947">
        <w:t xml:space="preserve">Swedavias marktjänstavgifter </w:t>
      </w:r>
      <w:r w:rsidR="005A3E76">
        <w:t xml:space="preserve">mot leverantörer av basverksamhet </w:t>
      </w:r>
      <w:r w:rsidR="00FE289D">
        <w:t xml:space="preserve">och </w:t>
      </w:r>
      <w:r w:rsidR="00FE289D" w:rsidRPr="00EB7947">
        <w:t>flygbolag som utövar egenhantering</w:t>
      </w:r>
      <w:r w:rsidR="00FE289D">
        <w:t>, samt</w:t>
      </w:r>
      <w:r w:rsidR="005A3E76">
        <w:t xml:space="preserve"> </w:t>
      </w:r>
      <w:r w:rsidR="005A3E76" w:rsidRPr="005A3E76">
        <w:t>intäkte</w:t>
      </w:r>
      <w:r w:rsidR="005A3E76">
        <w:t>r</w:t>
      </w:r>
      <w:r w:rsidR="005A3E76" w:rsidRPr="005A3E76">
        <w:t xml:space="preserve"> från leverantörer av tilläggstjänster</w:t>
      </w:r>
      <w:r w:rsidR="00FE289D">
        <w:t>,</w:t>
      </w:r>
      <w:r w:rsidR="005A3E76">
        <w:t xml:space="preserve"> </w:t>
      </w:r>
      <w:r w:rsidRPr="00EB7947">
        <w:t>täcker de kostnader som utgår för den centra</w:t>
      </w:r>
      <w:r w:rsidR="001B3DA7" w:rsidRPr="00EB7947">
        <w:t xml:space="preserve">liserade infrastruktur </w:t>
      </w:r>
      <w:r w:rsidR="00FE289D">
        <w:t xml:space="preserve">för marktjänster </w:t>
      </w:r>
      <w:r w:rsidR="001B3DA7" w:rsidRPr="00EB7947">
        <w:t xml:space="preserve">som </w:t>
      </w:r>
      <w:r w:rsidRPr="00EB7947">
        <w:t>flygplats</w:t>
      </w:r>
      <w:r w:rsidR="004C188E" w:rsidRPr="00EB7947">
        <w:t>en</w:t>
      </w:r>
      <w:r w:rsidR="00FE289D">
        <w:t xml:space="preserve"> tillhandahåller.</w:t>
      </w:r>
    </w:p>
    <w:p w:rsidR="00517134" w:rsidRPr="00EB7947" w:rsidRDefault="00517134" w:rsidP="00517134">
      <w:pPr>
        <w:pStyle w:val="WPNormal"/>
        <w:rPr>
          <w:rFonts w:ascii="Times New Roman" w:hAnsi="Times New Roman"/>
          <w:sz w:val="20"/>
          <w:szCs w:val="20"/>
        </w:rPr>
      </w:pPr>
    </w:p>
    <w:p w:rsidR="00E5365E" w:rsidRPr="00EB7947" w:rsidRDefault="00982788" w:rsidP="00FE289D">
      <w:pPr>
        <w:rPr>
          <w:sz w:val="20"/>
          <w:szCs w:val="20"/>
        </w:rPr>
      </w:pPr>
      <w:r>
        <w:rPr>
          <w:sz w:val="20"/>
          <w:szCs w:val="20"/>
        </w:rPr>
        <w:t>Kostnads</w:t>
      </w:r>
      <w:r w:rsidR="00FE289D">
        <w:rPr>
          <w:sz w:val="20"/>
          <w:szCs w:val="20"/>
        </w:rPr>
        <w:t xml:space="preserve">komponenterna </w:t>
      </w:r>
      <w:r w:rsidR="00E5365E" w:rsidRPr="00EB7947">
        <w:rPr>
          <w:sz w:val="20"/>
          <w:szCs w:val="20"/>
        </w:rPr>
        <w:t>för Swedavias centraliserade infrastruktur för marktjänster framgår av tabellen nedan (nästa sida). Kostnaderna omfattar direkta kostnader, avskrivningar, kapitalkostnader samt en proportionerlig andel av kostnaderna för flygplatsoverhead och Swedavias koncerngemensamma verksamhet.</w:t>
      </w:r>
    </w:p>
    <w:p w:rsidR="00E5365E" w:rsidRDefault="00E5365E" w:rsidP="00E5365E">
      <w:pPr>
        <w:rPr>
          <w:sz w:val="20"/>
          <w:szCs w:val="20"/>
        </w:rPr>
      </w:pPr>
    </w:p>
    <w:p w:rsidR="00982788" w:rsidRPr="004C188E" w:rsidRDefault="00982788" w:rsidP="00982788">
      <w:pPr>
        <w:pStyle w:val="WPNormal"/>
        <w:rPr>
          <w:rFonts w:ascii="Times New Roman" w:hAnsi="Times New Roman"/>
          <w:sz w:val="20"/>
          <w:szCs w:val="20"/>
        </w:rPr>
      </w:pPr>
      <w:r w:rsidRPr="004C188E">
        <w:rPr>
          <w:rFonts w:ascii="Times New Roman" w:hAnsi="Times New Roman"/>
          <w:sz w:val="20"/>
          <w:szCs w:val="20"/>
        </w:rPr>
        <w:t>Den kostnadsbas som utgör grund för marktjänstavgiftern</w:t>
      </w:r>
      <w:r>
        <w:rPr>
          <w:rFonts w:ascii="Times New Roman" w:hAnsi="Times New Roman"/>
          <w:sz w:val="20"/>
          <w:szCs w:val="20"/>
        </w:rPr>
        <w:t>a</w:t>
      </w:r>
      <w:r w:rsidRPr="004C188E">
        <w:rPr>
          <w:rFonts w:ascii="Times New Roman" w:hAnsi="Times New Roman"/>
          <w:sz w:val="20"/>
          <w:szCs w:val="20"/>
        </w:rPr>
        <w:t xml:space="preserve"> ingår inte i den kostnadsbas som utgör grund för Swedavias </w:t>
      </w:r>
      <w:r>
        <w:rPr>
          <w:rFonts w:ascii="Times New Roman" w:hAnsi="Times New Roman"/>
          <w:sz w:val="20"/>
          <w:szCs w:val="20"/>
        </w:rPr>
        <w:t xml:space="preserve">flygplatsavgifter (passagerar-, start- och miljöavgifter) eller </w:t>
      </w:r>
      <w:r w:rsidRPr="004C188E">
        <w:rPr>
          <w:rFonts w:ascii="Times New Roman" w:hAnsi="Times New Roman"/>
          <w:sz w:val="20"/>
          <w:szCs w:val="20"/>
        </w:rPr>
        <w:t>övriga avgifter (</w:t>
      </w:r>
      <w:r>
        <w:rPr>
          <w:rFonts w:ascii="Times New Roman" w:hAnsi="Times New Roman"/>
          <w:sz w:val="20"/>
          <w:szCs w:val="20"/>
        </w:rPr>
        <w:t xml:space="preserve">undervägs-/terminaltjänst-, PRM (assistensservice)- </w:t>
      </w:r>
      <w:r w:rsidRPr="004C188E">
        <w:rPr>
          <w:rFonts w:ascii="Times New Roman" w:hAnsi="Times New Roman"/>
          <w:sz w:val="20"/>
          <w:szCs w:val="20"/>
        </w:rPr>
        <w:t xml:space="preserve">och </w:t>
      </w:r>
      <w:r>
        <w:rPr>
          <w:rFonts w:ascii="Times New Roman" w:hAnsi="Times New Roman"/>
          <w:sz w:val="20"/>
          <w:szCs w:val="20"/>
        </w:rPr>
        <w:t>GAS (</w:t>
      </w:r>
      <w:r w:rsidRPr="004C188E">
        <w:rPr>
          <w:rFonts w:ascii="Times New Roman" w:hAnsi="Times New Roman"/>
          <w:sz w:val="20"/>
          <w:szCs w:val="20"/>
        </w:rPr>
        <w:t>säkerhetskontroll</w:t>
      </w:r>
      <w:r>
        <w:rPr>
          <w:rFonts w:ascii="Times New Roman" w:hAnsi="Times New Roman"/>
          <w:sz w:val="20"/>
          <w:szCs w:val="20"/>
        </w:rPr>
        <w:t>)- avgift</w:t>
      </w:r>
      <w:r w:rsidRPr="004C188E">
        <w:rPr>
          <w:rFonts w:ascii="Times New Roman" w:hAnsi="Times New Roman"/>
          <w:sz w:val="20"/>
          <w:szCs w:val="20"/>
        </w:rPr>
        <w:t>).</w:t>
      </w:r>
    </w:p>
    <w:p w:rsidR="00982788" w:rsidRPr="00EB7947" w:rsidRDefault="00982788" w:rsidP="00E5365E">
      <w:pPr>
        <w:rPr>
          <w:sz w:val="20"/>
          <w:szCs w:val="20"/>
        </w:rPr>
      </w:pPr>
    </w:p>
    <w:p w:rsidR="00E5365E" w:rsidRPr="00EB7947" w:rsidRDefault="00E5365E" w:rsidP="00982788">
      <w:pPr>
        <w:rPr>
          <w:sz w:val="20"/>
          <w:szCs w:val="20"/>
        </w:rPr>
      </w:pPr>
      <w:r w:rsidRPr="00EB7947">
        <w:rPr>
          <w:sz w:val="20"/>
          <w:szCs w:val="20"/>
        </w:rPr>
        <w:t xml:space="preserve">Inga förbrukningsavgifter (vid sidan av den reglerade glykolhanteringstjänsten) ingår. </w:t>
      </w:r>
      <w:r w:rsidR="00982788">
        <w:rPr>
          <w:sz w:val="20"/>
          <w:szCs w:val="20"/>
        </w:rPr>
        <w:t>Sådana r</w:t>
      </w:r>
      <w:r w:rsidRPr="00EB7947">
        <w:rPr>
          <w:sz w:val="20"/>
          <w:szCs w:val="20"/>
        </w:rPr>
        <w:t>örliga kostnader faktureras separat baserat på faktisk förbrukning.</w:t>
      </w:r>
    </w:p>
    <w:p w:rsidR="00E5365E" w:rsidRDefault="00E5365E" w:rsidP="00E5365E">
      <w:pPr>
        <w:pStyle w:val="WPNormal"/>
        <w:rPr>
          <w:rFonts w:ascii="Times New Roman" w:hAnsi="Times New Roman"/>
          <w:sz w:val="20"/>
          <w:szCs w:val="20"/>
        </w:rPr>
      </w:pPr>
    </w:p>
    <w:p w:rsidR="004C188E" w:rsidRPr="00EB7947" w:rsidRDefault="00E5365E" w:rsidP="00F56983">
      <w:pPr>
        <w:pStyle w:val="WPNormal"/>
        <w:rPr>
          <w:rFonts w:ascii="Times New Roman" w:hAnsi="Times New Roman"/>
          <w:sz w:val="20"/>
          <w:szCs w:val="20"/>
        </w:rPr>
      </w:pPr>
      <w:r w:rsidRPr="00EB7947">
        <w:rPr>
          <w:rFonts w:ascii="Times New Roman" w:hAnsi="Times New Roman"/>
          <w:sz w:val="20"/>
          <w:szCs w:val="20"/>
        </w:rPr>
        <w:t xml:space="preserve">Inga andra </w:t>
      </w:r>
      <w:r w:rsidR="00627602">
        <w:rPr>
          <w:rFonts w:ascii="Times New Roman" w:hAnsi="Times New Roman"/>
          <w:sz w:val="20"/>
          <w:szCs w:val="20"/>
        </w:rPr>
        <w:t>avgifter</w:t>
      </w:r>
      <w:r w:rsidRPr="00EB7947">
        <w:rPr>
          <w:rFonts w:ascii="Times New Roman" w:hAnsi="Times New Roman"/>
          <w:sz w:val="20"/>
          <w:szCs w:val="20"/>
        </w:rPr>
        <w:t xml:space="preserve"> </w:t>
      </w:r>
      <w:r w:rsidR="00627602">
        <w:rPr>
          <w:rFonts w:ascii="Times New Roman" w:hAnsi="Times New Roman"/>
          <w:sz w:val="20"/>
          <w:szCs w:val="20"/>
        </w:rPr>
        <w:t xml:space="preserve">utgår </w:t>
      </w:r>
      <w:r w:rsidRPr="00EB7947">
        <w:rPr>
          <w:rFonts w:ascii="Times New Roman" w:hAnsi="Times New Roman"/>
          <w:sz w:val="20"/>
          <w:szCs w:val="20"/>
        </w:rPr>
        <w:t xml:space="preserve">för nyttjandet av centraliserad infrastruktur än ersättningen enligt </w:t>
      </w:r>
      <w:r w:rsidR="004B1F9C">
        <w:rPr>
          <w:rFonts w:ascii="Times New Roman" w:hAnsi="Times New Roman"/>
          <w:sz w:val="20"/>
          <w:szCs w:val="20"/>
        </w:rPr>
        <w:t>15</w:t>
      </w:r>
      <w:r w:rsidRPr="00EB7947">
        <w:rPr>
          <w:rFonts w:ascii="Times New Roman" w:hAnsi="Times New Roman"/>
          <w:sz w:val="20"/>
          <w:szCs w:val="20"/>
        </w:rPr>
        <w:t xml:space="preserve"> §</w:t>
      </w:r>
      <w:r w:rsidR="004D60E5" w:rsidRPr="00EB7947">
        <w:rPr>
          <w:rFonts w:ascii="Times New Roman" w:hAnsi="Times New Roman"/>
          <w:sz w:val="20"/>
          <w:szCs w:val="20"/>
        </w:rPr>
        <w:t xml:space="preserve"> </w:t>
      </w:r>
      <w:r w:rsidR="00F412CE">
        <w:rPr>
          <w:rFonts w:ascii="Times New Roman" w:hAnsi="Times New Roman"/>
          <w:sz w:val="20"/>
          <w:szCs w:val="20"/>
        </w:rPr>
        <w:t xml:space="preserve">i </w:t>
      </w:r>
      <w:r w:rsidR="004D60E5" w:rsidRPr="00EB7947">
        <w:rPr>
          <w:rFonts w:ascii="Times New Roman" w:hAnsi="Times New Roman"/>
          <w:sz w:val="20"/>
          <w:szCs w:val="20"/>
        </w:rPr>
        <w:t xml:space="preserve">avtal </w:t>
      </w:r>
      <w:r w:rsidR="004D60E5" w:rsidRPr="00EB7947">
        <w:rPr>
          <w:rFonts w:ascii="Times New Roman" w:hAnsi="Times New Roman"/>
          <w:sz w:val="20"/>
          <w:szCs w:val="20"/>
          <w:highlight w:val="yellow"/>
        </w:rPr>
        <w:t>D 20xx-xx-xx</w:t>
      </w:r>
      <w:r w:rsidR="004D60E5" w:rsidRPr="00EB7947">
        <w:rPr>
          <w:rFonts w:ascii="Times New Roman" w:hAnsi="Times New Roman"/>
          <w:sz w:val="20"/>
          <w:szCs w:val="20"/>
        </w:rPr>
        <w:t>.</w:t>
      </w:r>
    </w:p>
    <w:p w:rsidR="00AF365F" w:rsidRDefault="00AF365F" w:rsidP="00AF365F"/>
    <w:p w:rsidR="002110EE" w:rsidRDefault="002110EE" w:rsidP="00AF365F"/>
    <w:p w:rsidR="002110EE" w:rsidRDefault="002110EE" w:rsidP="00AF365F"/>
    <w:p w:rsidR="002110EE" w:rsidRPr="002110EE" w:rsidRDefault="002110EE" w:rsidP="002110EE">
      <w:pPr>
        <w:pStyle w:val="Rubrik4"/>
        <w:rPr>
          <w:color w:val="1F497D" w:themeColor="text2"/>
          <w:sz w:val="22"/>
        </w:rPr>
      </w:pPr>
      <w:r w:rsidRPr="002110EE">
        <w:rPr>
          <w:color w:val="1F497D" w:themeColor="text2"/>
          <w:sz w:val="22"/>
        </w:rPr>
        <w:t>Expeditionstjänstinfrastruktur</w:t>
      </w:r>
    </w:p>
    <w:p w:rsidR="00BD480B" w:rsidRDefault="002110EE" w:rsidP="00BD480B">
      <w:r w:rsidRPr="002110EE">
        <w:rPr>
          <w:noProof/>
        </w:rPr>
        <w:drawing>
          <wp:inline distT="0" distB="0" distL="0" distR="0" wp14:anchorId="3B9610AD" wp14:editId="070AA1EE">
            <wp:extent cx="5220335" cy="3491872"/>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0335" cy="3491872"/>
                    </a:xfrm>
                    <a:prstGeom prst="rect">
                      <a:avLst/>
                    </a:prstGeom>
                    <a:noFill/>
                    <a:ln>
                      <a:noFill/>
                    </a:ln>
                  </pic:spPr>
                </pic:pic>
              </a:graphicData>
            </a:graphic>
          </wp:inline>
        </w:drawing>
      </w:r>
      <w:r w:rsidR="00AF365F">
        <w:br w:type="page"/>
      </w:r>
    </w:p>
    <w:p w:rsidR="002110EE" w:rsidRPr="002110EE" w:rsidRDefault="002110EE" w:rsidP="002110EE">
      <w:pPr>
        <w:pStyle w:val="Rubrik4"/>
        <w:rPr>
          <w:color w:val="1F497D" w:themeColor="text2"/>
          <w:sz w:val="22"/>
        </w:rPr>
      </w:pPr>
      <w:r>
        <w:rPr>
          <w:color w:val="1F497D" w:themeColor="text2"/>
          <w:sz w:val="22"/>
        </w:rPr>
        <w:lastRenderedPageBreak/>
        <w:t>Ramp</w:t>
      </w:r>
      <w:r w:rsidRPr="002110EE">
        <w:rPr>
          <w:color w:val="1F497D" w:themeColor="text2"/>
          <w:sz w:val="22"/>
        </w:rPr>
        <w:t>tjänstinfrastruktur</w:t>
      </w:r>
    </w:p>
    <w:p w:rsidR="002110EE" w:rsidRDefault="002110EE">
      <w:r w:rsidRPr="002110EE">
        <w:rPr>
          <w:noProof/>
        </w:rPr>
        <w:drawing>
          <wp:inline distT="0" distB="0" distL="0" distR="0" wp14:anchorId="3DF2DC36" wp14:editId="28F6D8AA">
            <wp:extent cx="5220335" cy="4480863"/>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0335" cy="4480863"/>
                    </a:xfrm>
                    <a:prstGeom prst="rect">
                      <a:avLst/>
                    </a:prstGeom>
                    <a:noFill/>
                    <a:ln>
                      <a:noFill/>
                    </a:ln>
                  </pic:spPr>
                </pic:pic>
              </a:graphicData>
            </a:graphic>
          </wp:inline>
        </w:drawing>
      </w:r>
    </w:p>
    <w:p w:rsidR="002110EE" w:rsidRPr="002110EE" w:rsidRDefault="002110EE" w:rsidP="002110EE">
      <w:pPr>
        <w:pStyle w:val="Rubrik4"/>
        <w:rPr>
          <w:color w:val="1F497D" w:themeColor="text2"/>
          <w:sz w:val="22"/>
        </w:rPr>
      </w:pPr>
      <w:r>
        <w:rPr>
          <w:color w:val="1F497D" w:themeColor="text2"/>
          <w:sz w:val="22"/>
        </w:rPr>
        <w:t>Glykolhantering</w:t>
      </w:r>
    </w:p>
    <w:p w:rsidR="002110EE" w:rsidRDefault="002110EE">
      <w:r w:rsidRPr="002110EE">
        <w:rPr>
          <w:noProof/>
        </w:rPr>
        <w:drawing>
          <wp:inline distT="0" distB="0" distL="0" distR="0" wp14:anchorId="20E2AB74" wp14:editId="32D855BC">
            <wp:extent cx="5220335" cy="1877336"/>
            <wp:effectExtent l="0" t="0" r="0" b="889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0335" cy="1877336"/>
                    </a:xfrm>
                    <a:prstGeom prst="rect">
                      <a:avLst/>
                    </a:prstGeom>
                    <a:noFill/>
                    <a:ln>
                      <a:noFill/>
                    </a:ln>
                  </pic:spPr>
                </pic:pic>
              </a:graphicData>
            </a:graphic>
          </wp:inline>
        </w:drawing>
      </w:r>
    </w:p>
    <w:p w:rsidR="002110EE" w:rsidRPr="002110EE" w:rsidRDefault="002110EE" w:rsidP="002110EE">
      <w:pPr>
        <w:pStyle w:val="Rubrik4"/>
        <w:rPr>
          <w:color w:val="1F497D" w:themeColor="text2"/>
          <w:sz w:val="22"/>
        </w:rPr>
      </w:pPr>
      <w:r>
        <w:rPr>
          <w:color w:val="1F497D" w:themeColor="text2"/>
          <w:sz w:val="22"/>
        </w:rPr>
        <w:t>Bränslehanterings</w:t>
      </w:r>
      <w:r w:rsidRPr="002110EE">
        <w:rPr>
          <w:color w:val="1F497D" w:themeColor="text2"/>
          <w:sz w:val="22"/>
        </w:rPr>
        <w:t>infrastruktur</w:t>
      </w:r>
    </w:p>
    <w:p w:rsidR="003F2699" w:rsidRDefault="002110EE">
      <w:pPr>
        <w:rPr>
          <w:b/>
          <w:bCs/>
          <w:sz w:val="20"/>
        </w:rPr>
      </w:pPr>
      <w:r w:rsidRPr="002110EE">
        <w:rPr>
          <w:noProof/>
        </w:rPr>
        <w:drawing>
          <wp:inline distT="0" distB="0" distL="0" distR="0" wp14:anchorId="305DE9E9" wp14:editId="1DE3569B">
            <wp:extent cx="5220335" cy="831382"/>
            <wp:effectExtent l="0" t="0" r="0" b="698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0335" cy="831382"/>
                    </a:xfrm>
                    <a:prstGeom prst="rect">
                      <a:avLst/>
                    </a:prstGeom>
                    <a:noFill/>
                    <a:ln>
                      <a:noFill/>
                    </a:ln>
                  </pic:spPr>
                </pic:pic>
              </a:graphicData>
            </a:graphic>
          </wp:inline>
        </w:drawing>
      </w:r>
      <w:r w:rsidR="00BD480B">
        <w:br w:type="page"/>
      </w:r>
      <w:bookmarkStart w:id="36" w:name="_Toc276722518"/>
    </w:p>
    <w:p w:rsidR="000D7059" w:rsidRPr="00C70DC8" w:rsidRDefault="000D7059" w:rsidP="00BD480B">
      <w:pPr>
        <w:pStyle w:val="Rubrik1"/>
      </w:pPr>
      <w:bookmarkStart w:id="37" w:name="_Toc11747862"/>
      <w:r w:rsidRPr="00EB7A96">
        <w:rPr>
          <w:sz w:val="24"/>
          <w:szCs w:val="32"/>
        </w:rPr>
        <w:lastRenderedPageBreak/>
        <w:t xml:space="preserve">Bilaga 5 </w:t>
      </w:r>
      <w:bookmarkEnd w:id="36"/>
      <w:r w:rsidR="004C188E" w:rsidRPr="00EB7A96">
        <w:rPr>
          <w:sz w:val="24"/>
          <w:szCs w:val="32"/>
        </w:rPr>
        <w:t>Inrapportering av trafikuppgifter</w:t>
      </w:r>
      <w:bookmarkEnd w:id="37"/>
    </w:p>
    <w:p w:rsidR="00124FC6" w:rsidRPr="00F6691C" w:rsidRDefault="00124FC6" w:rsidP="000D7059">
      <w:pPr>
        <w:pStyle w:val="WPNormal"/>
        <w:rPr>
          <w:rFonts w:ascii="Times New Roman" w:hAnsi="Times New Roman"/>
          <w:sz w:val="20"/>
          <w:highlight w:val="yellow"/>
        </w:rPr>
      </w:pPr>
    </w:p>
    <w:p w:rsidR="000D7059" w:rsidRPr="007B55B9" w:rsidRDefault="000D7059" w:rsidP="00700283">
      <w:pPr>
        <w:pStyle w:val="WPNormal"/>
        <w:rPr>
          <w:rFonts w:ascii="Times New Roman" w:hAnsi="Times New Roman"/>
          <w:sz w:val="20"/>
        </w:rPr>
      </w:pPr>
      <w:r w:rsidRPr="007B55B9">
        <w:rPr>
          <w:rFonts w:ascii="Times New Roman" w:hAnsi="Times New Roman"/>
          <w:sz w:val="20"/>
        </w:rPr>
        <w:t>För att säkerställa</w:t>
      </w:r>
      <w:r w:rsidR="00B23B8F">
        <w:rPr>
          <w:rFonts w:ascii="Times New Roman" w:hAnsi="Times New Roman"/>
          <w:sz w:val="20"/>
        </w:rPr>
        <w:t xml:space="preserve"> </w:t>
      </w:r>
      <w:r w:rsidR="009C3282">
        <w:rPr>
          <w:rFonts w:ascii="Times New Roman" w:hAnsi="Times New Roman"/>
          <w:sz w:val="20"/>
        </w:rPr>
        <w:t>korrekt underlag för fakturering</w:t>
      </w:r>
      <w:r w:rsidR="00941FA0">
        <w:rPr>
          <w:rFonts w:ascii="Times New Roman" w:hAnsi="Times New Roman"/>
          <w:sz w:val="20"/>
        </w:rPr>
        <w:t xml:space="preserve"> och planering av flygplatsens anläggningar</w:t>
      </w:r>
      <w:r w:rsidR="009C3282">
        <w:rPr>
          <w:rFonts w:ascii="Times New Roman" w:hAnsi="Times New Roman"/>
          <w:sz w:val="20"/>
        </w:rPr>
        <w:t xml:space="preserve"> </w:t>
      </w:r>
      <w:r w:rsidR="00B23B8F">
        <w:rPr>
          <w:rFonts w:ascii="Times New Roman" w:hAnsi="Times New Roman"/>
          <w:sz w:val="20"/>
        </w:rPr>
        <w:t xml:space="preserve">samt för att tillgodose den skyldighet </w:t>
      </w:r>
      <w:r w:rsidR="00700283">
        <w:rPr>
          <w:rFonts w:ascii="Times New Roman" w:hAnsi="Times New Roman"/>
          <w:sz w:val="20"/>
        </w:rPr>
        <w:t xml:space="preserve">som </w:t>
      </w:r>
      <w:r w:rsidR="00B23B8F">
        <w:rPr>
          <w:rFonts w:ascii="Times New Roman" w:hAnsi="Times New Roman"/>
          <w:sz w:val="20"/>
        </w:rPr>
        <w:t>Swedavia har att rapportera trafikinformation till Transportstyrelsen</w:t>
      </w:r>
      <w:r w:rsidR="00B23B8F" w:rsidRPr="007B55B9">
        <w:rPr>
          <w:rStyle w:val="Fotnotsreferens"/>
          <w:rFonts w:ascii="Times New Roman" w:hAnsi="Times New Roman"/>
          <w:sz w:val="20"/>
        </w:rPr>
        <w:footnoteReference w:id="2"/>
      </w:r>
      <w:r w:rsidR="009C3282">
        <w:rPr>
          <w:rFonts w:ascii="Times New Roman" w:hAnsi="Times New Roman"/>
          <w:sz w:val="20"/>
        </w:rPr>
        <w:t xml:space="preserve">, måste </w:t>
      </w:r>
      <w:r w:rsidR="00AB762F">
        <w:rPr>
          <w:rFonts w:ascii="Times New Roman" w:hAnsi="Times New Roman"/>
          <w:sz w:val="20"/>
        </w:rPr>
        <w:t>varje</w:t>
      </w:r>
      <w:r w:rsidRPr="007B55B9">
        <w:rPr>
          <w:rFonts w:ascii="Times New Roman" w:hAnsi="Times New Roman"/>
          <w:sz w:val="20"/>
        </w:rPr>
        <w:t xml:space="preserve"> </w:t>
      </w:r>
      <w:r w:rsidR="00B23B8F">
        <w:rPr>
          <w:rFonts w:ascii="Times New Roman" w:hAnsi="Times New Roman"/>
          <w:sz w:val="20"/>
        </w:rPr>
        <w:t>flygplatsanvändare</w:t>
      </w:r>
      <w:r w:rsidR="00700283">
        <w:rPr>
          <w:rFonts w:ascii="Times New Roman" w:hAnsi="Times New Roman"/>
          <w:sz w:val="20"/>
        </w:rPr>
        <w:t xml:space="preserve">, </w:t>
      </w:r>
      <w:r w:rsidR="009C3282">
        <w:rPr>
          <w:rFonts w:ascii="Times New Roman" w:hAnsi="Times New Roman"/>
          <w:sz w:val="20"/>
        </w:rPr>
        <w:t xml:space="preserve">själv eller via </w:t>
      </w:r>
      <w:r w:rsidR="00941FA0">
        <w:rPr>
          <w:rFonts w:ascii="Times New Roman" w:hAnsi="Times New Roman"/>
          <w:sz w:val="20"/>
        </w:rPr>
        <w:t>anlitad</w:t>
      </w:r>
      <w:r w:rsidR="009C3282">
        <w:rPr>
          <w:rFonts w:ascii="Times New Roman" w:hAnsi="Times New Roman"/>
          <w:sz w:val="20"/>
        </w:rPr>
        <w:t xml:space="preserve"> marktjänst</w:t>
      </w:r>
      <w:r w:rsidR="00941FA0">
        <w:rPr>
          <w:rFonts w:ascii="Times New Roman" w:hAnsi="Times New Roman"/>
          <w:sz w:val="20"/>
        </w:rPr>
        <w:t>operatör</w:t>
      </w:r>
      <w:r w:rsidR="00700283">
        <w:rPr>
          <w:rFonts w:ascii="Times New Roman" w:hAnsi="Times New Roman"/>
          <w:sz w:val="20"/>
        </w:rPr>
        <w:t>,</w:t>
      </w:r>
      <w:r w:rsidR="009C3282" w:rsidRPr="007B55B9">
        <w:rPr>
          <w:rFonts w:ascii="Times New Roman" w:hAnsi="Times New Roman"/>
          <w:sz w:val="20"/>
        </w:rPr>
        <w:t xml:space="preserve"> </w:t>
      </w:r>
      <w:r w:rsidR="009C3282">
        <w:rPr>
          <w:rFonts w:ascii="Times New Roman" w:hAnsi="Times New Roman"/>
          <w:sz w:val="20"/>
        </w:rPr>
        <w:t>lämna</w:t>
      </w:r>
      <w:r w:rsidR="00AB762F">
        <w:rPr>
          <w:rFonts w:ascii="Times New Roman" w:hAnsi="Times New Roman"/>
          <w:sz w:val="20"/>
        </w:rPr>
        <w:t xml:space="preserve"> </w:t>
      </w:r>
      <w:r w:rsidRPr="007B55B9">
        <w:rPr>
          <w:rFonts w:ascii="Times New Roman" w:hAnsi="Times New Roman"/>
          <w:sz w:val="20"/>
        </w:rPr>
        <w:t xml:space="preserve">relevant trafikinformation till </w:t>
      </w:r>
      <w:r w:rsidR="009C3282">
        <w:rPr>
          <w:rFonts w:ascii="Times New Roman" w:hAnsi="Times New Roman"/>
          <w:sz w:val="20"/>
        </w:rPr>
        <w:t>Swedavia.</w:t>
      </w:r>
    </w:p>
    <w:p w:rsidR="000D7059" w:rsidRDefault="000D7059" w:rsidP="000D7059">
      <w:pPr>
        <w:pStyle w:val="WPNormal"/>
        <w:rPr>
          <w:rFonts w:ascii="Times New Roman" w:hAnsi="Times New Roman"/>
          <w:sz w:val="20"/>
        </w:rPr>
      </w:pPr>
    </w:p>
    <w:p w:rsidR="00B23B8F" w:rsidRDefault="00E25020" w:rsidP="00E25020">
      <w:pPr>
        <w:rPr>
          <w:sz w:val="20"/>
        </w:rPr>
      </w:pPr>
      <w:r>
        <w:rPr>
          <w:sz w:val="20"/>
        </w:rPr>
        <w:t>L</w:t>
      </w:r>
      <w:r w:rsidRPr="000212C5">
        <w:rPr>
          <w:sz w:val="20"/>
        </w:rPr>
        <w:t>everantör</w:t>
      </w:r>
      <w:r>
        <w:rPr>
          <w:sz w:val="20"/>
        </w:rPr>
        <w:t>er</w:t>
      </w:r>
      <w:r w:rsidRPr="000212C5">
        <w:rPr>
          <w:sz w:val="20"/>
        </w:rPr>
        <w:t xml:space="preserve"> av </w:t>
      </w:r>
      <w:r>
        <w:rPr>
          <w:sz w:val="20"/>
        </w:rPr>
        <w:t>basverksamhet ska</w:t>
      </w:r>
      <w:r w:rsidR="009C3282" w:rsidRPr="009C3282">
        <w:rPr>
          <w:sz w:val="20"/>
        </w:rPr>
        <w:t xml:space="preserve"> </w:t>
      </w:r>
      <w:r w:rsidR="009C3282" w:rsidRPr="007B55B9">
        <w:rPr>
          <w:sz w:val="20"/>
        </w:rPr>
        <w:t xml:space="preserve">därför </w:t>
      </w:r>
      <w:r w:rsidR="00333E97">
        <w:rPr>
          <w:sz w:val="20"/>
        </w:rPr>
        <w:t xml:space="preserve">senast 24 timmar efter inträffad händelse </w:t>
      </w:r>
      <w:r w:rsidR="009C3282" w:rsidRPr="007B55B9">
        <w:rPr>
          <w:sz w:val="20"/>
        </w:rPr>
        <w:t xml:space="preserve">rapportera till </w:t>
      </w:r>
      <w:r w:rsidR="009C3282">
        <w:rPr>
          <w:sz w:val="20"/>
        </w:rPr>
        <w:t xml:space="preserve">Swedavia de </w:t>
      </w:r>
      <w:r w:rsidR="009C3282" w:rsidRPr="007B55B9">
        <w:rPr>
          <w:sz w:val="20"/>
        </w:rPr>
        <w:t xml:space="preserve">uppgifter som beskrivs </w:t>
      </w:r>
      <w:r w:rsidR="00700283">
        <w:rPr>
          <w:sz w:val="20"/>
        </w:rPr>
        <w:t xml:space="preserve">i tabellen </w:t>
      </w:r>
      <w:r w:rsidR="009C3282" w:rsidRPr="007B55B9">
        <w:rPr>
          <w:sz w:val="20"/>
        </w:rPr>
        <w:t>nedan</w:t>
      </w:r>
      <w:r w:rsidR="00AB762F">
        <w:rPr>
          <w:sz w:val="20"/>
        </w:rPr>
        <w:t xml:space="preserve">. </w:t>
      </w:r>
      <w:r>
        <w:rPr>
          <w:sz w:val="20"/>
        </w:rPr>
        <w:t xml:space="preserve">Inrapporterade </w:t>
      </w:r>
      <w:r w:rsidR="00AB762F">
        <w:rPr>
          <w:sz w:val="20"/>
        </w:rPr>
        <w:t>uppgifter ska kunna verifieras och kompletteras i upp till 12 månader efter genomförd flygrörelse.</w:t>
      </w:r>
      <w:r w:rsidR="000212C5">
        <w:rPr>
          <w:sz w:val="20"/>
        </w:rPr>
        <w:t xml:space="preserve"> </w:t>
      </w:r>
      <w:r w:rsidR="000212C5" w:rsidRPr="000212C5">
        <w:rPr>
          <w:sz w:val="20"/>
        </w:rPr>
        <w:t xml:space="preserve">Bolaget </w:t>
      </w:r>
      <w:r w:rsidR="0078212C">
        <w:rPr>
          <w:sz w:val="20"/>
        </w:rPr>
        <w:t>ska</w:t>
      </w:r>
      <w:r w:rsidR="000212C5" w:rsidRPr="000212C5">
        <w:rPr>
          <w:sz w:val="20"/>
        </w:rPr>
        <w:t xml:space="preserve"> enbart rapportera in uppgifter för de flygrörelser där det har blivit anlitat </w:t>
      </w:r>
      <w:r>
        <w:rPr>
          <w:sz w:val="20"/>
        </w:rPr>
        <w:t>så</w:t>
      </w:r>
      <w:r w:rsidR="000212C5" w:rsidRPr="000212C5">
        <w:rPr>
          <w:sz w:val="20"/>
        </w:rPr>
        <w:t xml:space="preserve">som leverantör av </w:t>
      </w:r>
      <w:r>
        <w:rPr>
          <w:sz w:val="20"/>
        </w:rPr>
        <w:t>basverksamhet.</w:t>
      </w:r>
    </w:p>
    <w:p w:rsidR="00AB762F" w:rsidRDefault="00AB762F" w:rsidP="00AB762F">
      <w:pPr>
        <w:rPr>
          <w:sz w:val="20"/>
        </w:rPr>
      </w:pPr>
    </w:p>
    <w:p w:rsidR="00AB762F" w:rsidRDefault="00B15D82" w:rsidP="00B15D82">
      <w:pPr>
        <w:pStyle w:val="WPNormal"/>
        <w:rPr>
          <w:rFonts w:ascii="Times New Roman" w:hAnsi="Times New Roman"/>
          <w:sz w:val="20"/>
        </w:rPr>
      </w:pPr>
      <w:r>
        <w:rPr>
          <w:rFonts w:ascii="Times New Roman" w:hAnsi="Times New Roman"/>
          <w:sz w:val="20"/>
        </w:rPr>
        <w:t xml:space="preserve">Kompletterande uppgifter och rättningar kan även </w:t>
      </w:r>
      <w:r w:rsidR="00AB762F">
        <w:rPr>
          <w:rFonts w:ascii="Times New Roman" w:hAnsi="Times New Roman"/>
          <w:sz w:val="20"/>
        </w:rPr>
        <w:t>skicka</w:t>
      </w:r>
      <w:r>
        <w:rPr>
          <w:rFonts w:ascii="Times New Roman" w:hAnsi="Times New Roman"/>
          <w:sz w:val="20"/>
        </w:rPr>
        <w:t>s</w:t>
      </w:r>
      <w:r w:rsidR="00AB762F">
        <w:rPr>
          <w:rFonts w:ascii="Times New Roman" w:hAnsi="Times New Roman"/>
          <w:sz w:val="20"/>
        </w:rPr>
        <w:t xml:space="preserve"> </w:t>
      </w:r>
      <w:r>
        <w:rPr>
          <w:rFonts w:ascii="Times New Roman" w:hAnsi="Times New Roman"/>
          <w:sz w:val="20"/>
        </w:rPr>
        <w:t>per e</w:t>
      </w:r>
      <w:r w:rsidR="00AB762F" w:rsidRPr="007B55B9">
        <w:rPr>
          <w:rFonts w:ascii="Times New Roman" w:hAnsi="Times New Roman"/>
          <w:sz w:val="20"/>
        </w:rPr>
        <w:t>-post till:</w:t>
      </w:r>
      <w:r>
        <w:rPr>
          <w:rFonts w:ascii="Times New Roman" w:hAnsi="Times New Roman"/>
          <w:sz w:val="20"/>
        </w:rPr>
        <w:t xml:space="preserve"> </w:t>
      </w:r>
      <w:hyperlink r:id="rId12" w:history="1">
        <w:r w:rsidR="00AB762F" w:rsidRPr="0025577D">
          <w:rPr>
            <w:rStyle w:val="Hyperlnk"/>
            <w:rFonts w:ascii="Times New Roman" w:hAnsi="Times New Roman"/>
            <w:sz w:val="20"/>
          </w:rPr>
          <w:t>statistics@swedavia.se</w:t>
        </w:r>
      </w:hyperlink>
      <w:r w:rsidR="00AB762F">
        <w:rPr>
          <w:rFonts w:ascii="Times New Roman" w:hAnsi="Times New Roman"/>
          <w:sz w:val="20"/>
        </w:rPr>
        <w:t xml:space="preserve"> </w:t>
      </w:r>
    </w:p>
    <w:p w:rsidR="00B23B8F" w:rsidRDefault="00B23B8F" w:rsidP="000D7059">
      <w:pPr>
        <w:pStyle w:val="WPNormal"/>
        <w:rPr>
          <w:rFonts w:ascii="Times New Roman" w:hAnsi="Times New Roman"/>
          <w:sz w:val="20"/>
        </w:rPr>
      </w:pPr>
    </w:p>
    <w:p w:rsidR="000D7059" w:rsidRPr="007B55B9" w:rsidRDefault="000D7059" w:rsidP="00431F15">
      <w:pPr>
        <w:pStyle w:val="WPNormal"/>
        <w:rPr>
          <w:rFonts w:ascii="Times New Roman" w:hAnsi="Times New Roman"/>
          <w:sz w:val="20"/>
        </w:rPr>
      </w:pPr>
      <w:r w:rsidRPr="00E5769B">
        <w:rPr>
          <w:rFonts w:ascii="Times New Roman" w:hAnsi="Times New Roman"/>
          <w:sz w:val="20"/>
          <w:highlight w:val="yellow"/>
        </w:rPr>
        <w:t xml:space="preserve">Förutom nedanstående information tillkommer krav, specifika för Stockholm-Arlanda Airport, som bland annat syftar till att optimera totalt kapacitetsutnyttjande vid flygplatsen, se tabell </w:t>
      </w:r>
      <w:r w:rsidR="00431F15">
        <w:rPr>
          <w:rFonts w:ascii="Times New Roman" w:hAnsi="Times New Roman"/>
          <w:sz w:val="20"/>
          <w:highlight w:val="yellow"/>
        </w:rPr>
        <w:t>nederst</w:t>
      </w:r>
      <w:r w:rsidR="00700283" w:rsidRPr="00E5769B">
        <w:rPr>
          <w:rFonts w:ascii="Times New Roman" w:hAnsi="Times New Roman"/>
          <w:sz w:val="20"/>
          <w:highlight w:val="yellow"/>
        </w:rPr>
        <w:t>.</w:t>
      </w:r>
      <w:r w:rsidRPr="007B55B9">
        <w:rPr>
          <w:rFonts w:ascii="Times New Roman" w:hAnsi="Times New Roman"/>
          <w:sz w:val="20"/>
        </w:rPr>
        <w:t xml:space="preserve"> </w:t>
      </w:r>
    </w:p>
    <w:p w:rsidR="000D7059" w:rsidRPr="005A173C" w:rsidRDefault="000D7059" w:rsidP="000D7059">
      <w:pPr>
        <w:pStyle w:val="WPNormal"/>
        <w:rPr>
          <w:rFonts w:ascii="Times New Roman" w:hAnsi="Times New Roman"/>
          <w:sz w:val="20"/>
          <w:szCs w:val="20"/>
        </w:r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77"/>
        <w:gridCol w:w="1304"/>
        <w:gridCol w:w="1928"/>
        <w:gridCol w:w="2211"/>
      </w:tblGrid>
      <w:tr w:rsidR="00D570FF" w:rsidRPr="005A173C" w:rsidTr="00FE289D">
        <w:tc>
          <w:tcPr>
            <w:tcW w:w="2268" w:type="dxa"/>
            <w:shd w:val="clear" w:color="auto" w:fill="auto"/>
            <w:vAlign w:val="center"/>
          </w:tcPr>
          <w:p w:rsidR="00D570FF" w:rsidRPr="005A173C" w:rsidRDefault="00D570FF" w:rsidP="00FE289D">
            <w:pPr>
              <w:rPr>
                <w:b/>
                <w:sz w:val="20"/>
                <w:szCs w:val="20"/>
              </w:rPr>
            </w:pPr>
            <w:r w:rsidRPr="005A173C">
              <w:rPr>
                <w:b/>
                <w:sz w:val="20"/>
                <w:szCs w:val="20"/>
              </w:rPr>
              <w:t>Beteckning</w:t>
            </w:r>
          </w:p>
        </w:tc>
        <w:tc>
          <w:tcPr>
            <w:tcW w:w="1077" w:type="dxa"/>
            <w:shd w:val="clear" w:color="auto" w:fill="auto"/>
            <w:vAlign w:val="center"/>
          </w:tcPr>
          <w:p w:rsidR="00D570FF" w:rsidRPr="005A173C" w:rsidRDefault="00D570FF" w:rsidP="00FE289D">
            <w:pPr>
              <w:rPr>
                <w:b/>
                <w:sz w:val="20"/>
                <w:szCs w:val="20"/>
              </w:rPr>
            </w:pPr>
            <w:r w:rsidRPr="005A173C">
              <w:rPr>
                <w:b/>
                <w:sz w:val="20"/>
                <w:szCs w:val="20"/>
              </w:rPr>
              <w:t>Krav för Statistik</w:t>
            </w:r>
            <w:r w:rsidR="00FE289D">
              <w:rPr>
                <w:b/>
                <w:sz w:val="20"/>
                <w:szCs w:val="20"/>
              </w:rPr>
              <w:t>/Planering</w:t>
            </w:r>
          </w:p>
        </w:tc>
        <w:tc>
          <w:tcPr>
            <w:tcW w:w="1304" w:type="dxa"/>
            <w:shd w:val="clear" w:color="auto" w:fill="auto"/>
            <w:vAlign w:val="center"/>
          </w:tcPr>
          <w:p w:rsidR="00D570FF" w:rsidRPr="005A173C" w:rsidRDefault="00D570FF" w:rsidP="00FE289D">
            <w:pPr>
              <w:rPr>
                <w:b/>
                <w:sz w:val="20"/>
                <w:szCs w:val="20"/>
              </w:rPr>
            </w:pPr>
            <w:r w:rsidRPr="005A173C">
              <w:rPr>
                <w:b/>
                <w:sz w:val="20"/>
                <w:szCs w:val="20"/>
              </w:rPr>
              <w:t>Krav för Fakturering</w:t>
            </w:r>
          </w:p>
        </w:tc>
        <w:tc>
          <w:tcPr>
            <w:tcW w:w="1928" w:type="dxa"/>
            <w:shd w:val="clear" w:color="auto" w:fill="auto"/>
            <w:vAlign w:val="center"/>
          </w:tcPr>
          <w:p w:rsidR="00D570FF" w:rsidRPr="005A173C" w:rsidRDefault="00D570FF" w:rsidP="00FE289D">
            <w:pPr>
              <w:rPr>
                <w:b/>
                <w:sz w:val="20"/>
                <w:szCs w:val="20"/>
              </w:rPr>
            </w:pPr>
            <w:r w:rsidRPr="005A173C">
              <w:rPr>
                <w:b/>
                <w:sz w:val="20"/>
                <w:szCs w:val="20"/>
              </w:rPr>
              <w:t xml:space="preserve">Krav från </w:t>
            </w:r>
            <w:r w:rsidR="00EF2EC5">
              <w:rPr>
                <w:b/>
                <w:sz w:val="20"/>
                <w:szCs w:val="20"/>
              </w:rPr>
              <w:t>T</w:t>
            </w:r>
            <w:r w:rsidRPr="005A173C">
              <w:rPr>
                <w:b/>
                <w:sz w:val="20"/>
                <w:szCs w:val="20"/>
              </w:rPr>
              <w:t>ransportstyrelsen</w:t>
            </w:r>
          </w:p>
        </w:tc>
        <w:tc>
          <w:tcPr>
            <w:tcW w:w="2211" w:type="dxa"/>
            <w:shd w:val="clear" w:color="auto" w:fill="auto"/>
            <w:vAlign w:val="center"/>
          </w:tcPr>
          <w:p w:rsidR="00D570FF" w:rsidRPr="005A173C" w:rsidRDefault="00D570FF" w:rsidP="00FE289D">
            <w:pPr>
              <w:rPr>
                <w:b/>
                <w:sz w:val="20"/>
                <w:szCs w:val="20"/>
              </w:rPr>
            </w:pPr>
            <w:r w:rsidRPr="005A173C">
              <w:rPr>
                <w:b/>
                <w:sz w:val="20"/>
                <w:szCs w:val="20"/>
              </w:rPr>
              <w:t>Anmärkning</w:t>
            </w:r>
          </w:p>
        </w:tc>
      </w:tr>
      <w:tr w:rsidR="00D570FF" w:rsidRPr="005A173C" w:rsidTr="00FE289D">
        <w:tc>
          <w:tcPr>
            <w:tcW w:w="2268" w:type="dxa"/>
            <w:shd w:val="clear" w:color="auto" w:fill="auto"/>
          </w:tcPr>
          <w:p w:rsidR="00D570FF" w:rsidRPr="005A173C" w:rsidRDefault="00EA2F16" w:rsidP="00E5769B">
            <w:pPr>
              <w:rPr>
                <w:sz w:val="20"/>
                <w:szCs w:val="20"/>
              </w:rPr>
            </w:pPr>
            <w:r>
              <w:rPr>
                <w:sz w:val="20"/>
                <w:szCs w:val="20"/>
              </w:rPr>
              <w:t>Flygplatskod</w:t>
            </w:r>
            <w:r w:rsidR="00D570FF" w:rsidRPr="005A173C">
              <w:rPr>
                <w:sz w:val="20"/>
                <w:szCs w:val="20"/>
              </w:rPr>
              <w:t xml:space="preserve"> ICAO</w:t>
            </w:r>
          </w:p>
        </w:tc>
        <w:tc>
          <w:tcPr>
            <w:tcW w:w="1077" w:type="dxa"/>
            <w:shd w:val="clear" w:color="auto" w:fill="auto"/>
          </w:tcPr>
          <w:p w:rsidR="00D570FF" w:rsidRPr="005A173C" w:rsidRDefault="00D570FF" w:rsidP="00E5769B">
            <w:pPr>
              <w:rPr>
                <w:sz w:val="20"/>
                <w:szCs w:val="20"/>
              </w:rPr>
            </w:pPr>
            <w:r w:rsidRPr="005A173C">
              <w:rPr>
                <w:sz w:val="20"/>
                <w:szCs w:val="20"/>
              </w:rPr>
              <w:t>JA</w:t>
            </w:r>
          </w:p>
        </w:tc>
        <w:tc>
          <w:tcPr>
            <w:tcW w:w="1304" w:type="dxa"/>
            <w:shd w:val="clear" w:color="auto" w:fill="auto"/>
          </w:tcPr>
          <w:p w:rsidR="00D570FF" w:rsidRPr="005A173C" w:rsidRDefault="00D570FF" w:rsidP="00E5769B">
            <w:pPr>
              <w:rPr>
                <w:sz w:val="20"/>
                <w:szCs w:val="20"/>
              </w:rPr>
            </w:pPr>
            <w:r w:rsidRPr="005A173C">
              <w:rPr>
                <w:sz w:val="20"/>
                <w:szCs w:val="20"/>
              </w:rPr>
              <w:t>JA</w:t>
            </w:r>
          </w:p>
        </w:tc>
        <w:tc>
          <w:tcPr>
            <w:tcW w:w="1928" w:type="dxa"/>
            <w:shd w:val="clear" w:color="auto" w:fill="auto"/>
          </w:tcPr>
          <w:p w:rsidR="00D570FF" w:rsidRPr="005A173C" w:rsidRDefault="00D570FF" w:rsidP="00E5769B">
            <w:pPr>
              <w:rPr>
                <w:sz w:val="20"/>
                <w:szCs w:val="20"/>
              </w:rPr>
            </w:pPr>
            <w:r w:rsidRPr="005A173C">
              <w:rPr>
                <w:sz w:val="20"/>
                <w:szCs w:val="20"/>
              </w:rPr>
              <w:t>JA</w:t>
            </w:r>
          </w:p>
        </w:tc>
        <w:tc>
          <w:tcPr>
            <w:tcW w:w="2211" w:type="dxa"/>
            <w:shd w:val="clear" w:color="auto" w:fill="auto"/>
          </w:tcPr>
          <w:p w:rsidR="00D570FF" w:rsidRPr="005A173C" w:rsidRDefault="00D570FF" w:rsidP="00E5769B">
            <w:pPr>
              <w:rPr>
                <w:sz w:val="20"/>
                <w:szCs w:val="20"/>
              </w:rPr>
            </w:pPr>
          </w:p>
        </w:tc>
      </w:tr>
      <w:tr w:rsidR="00D570FF" w:rsidRPr="005A173C" w:rsidTr="00FE289D">
        <w:tc>
          <w:tcPr>
            <w:tcW w:w="2268" w:type="dxa"/>
            <w:shd w:val="clear" w:color="auto" w:fill="auto"/>
          </w:tcPr>
          <w:p w:rsidR="00D570FF" w:rsidRPr="005A173C" w:rsidRDefault="00D570FF" w:rsidP="00E5769B">
            <w:pPr>
              <w:rPr>
                <w:sz w:val="20"/>
                <w:szCs w:val="20"/>
              </w:rPr>
            </w:pPr>
            <w:proofErr w:type="spellStart"/>
            <w:r w:rsidRPr="005A173C">
              <w:rPr>
                <w:sz w:val="20"/>
                <w:szCs w:val="20"/>
              </w:rPr>
              <w:t>Arrival</w:t>
            </w:r>
            <w:proofErr w:type="spellEnd"/>
            <w:r w:rsidRPr="005A173C">
              <w:rPr>
                <w:sz w:val="20"/>
                <w:szCs w:val="20"/>
              </w:rPr>
              <w:t>/</w:t>
            </w:r>
            <w:proofErr w:type="spellStart"/>
            <w:r w:rsidRPr="005A173C">
              <w:rPr>
                <w:sz w:val="20"/>
                <w:szCs w:val="20"/>
              </w:rPr>
              <w:t>Departure</w:t>
            </w:r>
            <w:proofErr w:type="spellEnd"/>
          </w:p>
        </w:tc>
        <w:tc>
          <w:tcPr>
            <w:tcW w:w="1077" w:type="dxa"/>
            <w:shd w:val="clear" w:color="auto" w:fill="auto"/>
          </w:tcPr>
          <w:p w:rsidR="00D570FF" w:rsidRPr="005A173C" w:rsidRDefault="00D570FF" w:rsidP="00E5769B">
            <w:pPr>
              <w:rPr>
                <w:sz w:val="20"/>
                <w:szCs w:val="20"/>
              </w:rPr>
            </w:pPr>
            <w:r w:rsidRPr="005A173C">
              <w:rPr>
                <w:sz w:val="20"/>
                <w:szCs w:val="20"/>
              </w:rPr>
              <w:t>JA</w:t>
            </w:r>
          </w:p>
        </w:tc>
        <w:tc>
          <w:tcPr>
            <w:tcW w:w="1304" w:type="dxa"/>
            <w:shd w:val="clear" w:color="auto" w:fill="auto"/>
          </w:tcPr>
          <w:p w:rsidR="00D570FF" w:rsidRPr="005A173C" w:rsidRDefault="00D570FF" w:rsidP="00E5769B">
            <w:pPr>
              <w:rPr>
                <w:sz w:val="20"/>
                <w:szCs w:val="20"/>
              </w:rPr>
            </w:pPr>
            <w:r w:rsidRPr="005A173C">
              <w:rPr>
                <w:sz w:val="20"/>
                <w:szCs w:val="20"/>
              </w:rPr>
              <w:t>JA</w:t>
            </w:r>
          </w:p>
        </w:tc>
        <w:tc>
          <w:tcPr>
            <w:tcW w:w="1928" w:type="dxa"/>
            <w:shd w:val="clear" w:color="auto" w:fill="auto"/>
          </w:tcPr>
          <w:p w:rsidR="00D570FF" w:rsidRPr="005A173C" w:rsidRDefault="00D570FF" w:rsidP="00E5769B">
            <w:pPr>
              <w:rPr>
                <w:sz w:val="20"/>
                <w:szCs w:val="20"/>
              </w:rPr>
            </w:pPr>
            <w:r w:rsidRPr="005A173C">
              <w:rPr>
                <w:sz w:val="20"/>
                <w:szCs w:val="20"/>
              </w:rPr>
              <w:t>JA</w:t>
            </w:r>
          </w:p>
        </w:tc>
        <w:tc>
          <w:tcPr>
            <w:tcW w:w="2211" w:type="dxa"/>
            <w:shd w:val="clear" w:color="auto" w:fill="auto"/>
          </w:tcPr>
          <w:p w:rsidR="00D570FF" w:rsidRPr="005A173C" w:rsidRDefault="00EA2F16" w:rsidP="00E5769B">
            <w:pPr>
              <w:rPr>
                <w:sz w:val="20"/>
                <w:szCs w:val="20"/>
              </w:rPr>
            </w:pPr>
            <w:r>
              <w:rPr>
                <w:sz w:val="20"/>
                <w:szCs w:val="20"/>
              </w:rPr>
              <w:t>Ankomst/avgång</w:t>
            </w:r>
          </w:p>
        </w:tc>
      </w:tr>
      <w:tr w:rsidR="00D570FF" w:rsidRPr="005A173C" w:rsidTr="00FE289D">
        <w:tc>
          <w:tcPr>
            <w:tcW w:w="2268" w:type="dxa"/>
            <w:shd w:val="clear" w:color="auto" w:fill="auto"/>
          </w:tcPr>
          <w:p w:rsidR="00D570FF" w:rsidRPr="005A173C" w:rsidRDefault="00D570FF" w:rsidP="00E5769B">
            <w:pPr>
              <w:rPr>
                <w:sz w:val="20"/>
                <w:szCs w:val="20"/>
              </w:rPr>
            </w:pPr>
            <w:r w:rsidRPr="005A173C">
              <w:rPr>
                <w:sz w:val="20"/>
                <w:szCs w:val="20"/>
              </w:rPr>
              <w:t>Flightnummer</w:t>
            </w:r>
          </w:p>
        </w:tc>
        <w:tc>
          <w:tcPr>
            <w:tcW w:w="1077" w:type="dxa"/>
            <w:shd w:val="clear" w:color="auto" w:fill="auto"/>
          </w:tcPr>
          <w:p w:rsidR="00D570FF" w:rsidRPr="005A173C" w:rsidRDefault="00D570FF" w:rsidP="00E5769B">
            <w:pPr>
              <w:rPr>
                <w:sz w:val="20"/>
                <w:szCs w:val="20"/>
              </w:rPr>
            </w:pPr>
            <w:r w:rsidRPr="005A173C">
              <w:rPr>
                <w:sz w:val="20"/>
                <w:szCs w:val="20"/>
              </w:rPr>
              <w:t>JA</w:t>
            </w:r>
          </w:p>
        </w:tc>
        <w:tc>
          <w:tcPr>
            <w:tcW w:w="1304" w:type="dxa"/>
            <w:shd w:val="clear" w:color="auto" w:fill="auto"/>
          </w:tcPr>
          <w:p w:rsidR="00D570FF" w:rsidRPr="005A173C" w:rsidRDefault="00D570FF" w:rsidP="00E5769B">
            <w:pPr>
              <w:rPr>
                <w:sz w:val="20"/>
                <w:szCs w:val="20"/>
              </w:rPr>
            </w:pPr>
            <w:r w:rsidRPr="005A173C">
              <w:rPr>
                <w:sz w:val="20"/>
                <w:szCs w:val="20"/>
              </w:rPr>
              <w:t>JA</w:t>
            </w:r>
          </w:p>
        </w:tc>
        <w:tc>
          <w:tcPr>
            <w:tcW w:w="1928" w:type="dxa"/>
            <w:shd w:val="clear" w:color="auto" w:fill="auto"/>
          </w:tcPr>
          <w:p w:rsidR="00D570FF" w:rsidRPr="005A173C" w:rsidRDefault="00D570FF" w:rsidP="00E5769B">
            <w:pPr>
              <w:rPr>
                <w:sz w:val="20"/>
                <w:szCs w:val="20"/>
              </w:rPr>
            </w:pPr>
            <w:r w:rsidRPr="005A173C">
              <w:rPr>
                <w:sz w:val="20"/>
                <w:szCs w:val="20"/>
              </w:rPr>
              <w:t>JA</w:t>
            </w:r>
          </w:p>
        </w:tc>
        <w:tc>
          <w:tcPr>
            <w:tcW w:w="2211" w:type="dxa"/>
            <w:shd w:val="clear" w:color="auto" w:fill="auto"/>
          </w:tcPr>
          <w:p w:rsidR="00D570FF" w:rsidRPr="005A173C" w:rsidRDefault="00D570FF" w:rsidP="00E5769B">
            <w:pPr>
              <w:rPr>
                <w:sz w:val="20"/>
                <w:szCs w:val="20"/>
              </w:rPr>
            </w:pPr>
          </w:p>
        </w:tc>
      </w:tr>
      <w:tr w:rsidR="00D570FF" w:rsidRPr="005A173C" w:rsidTr="00FE289D">
        <w:tc>
          <w:tcPr>
            <w:tcW w:w="2268" w:type="dxa"/>
            <w:shd w:val="clear" w:color="auto" w:fill="auto"/>
          </w:tcPr>
          <w:p w:rsidR="00D570FF" w:rsidRPr="005A173C" w:rsidRDefault="003C0378" w:rsidP="00E5769B">
            <w:pPr>
              <w:rPr>
                <w:sz w:val="20"/>
                <w:szCs w:val="20"/>
              </w:rPr>
            </w:pPr>
            <w:r>
              <w:rPr>
                <w:sz w:val="20"/>
                <w:szCs w:val="20"/>
              </w:rPr>
              <w:t>Reg</w:t>
            </w:r>
            <w:r w:rsidR="00EA2F16">
              <w:rPr>
                <w:sz w:val="20"/>
                <w:szCs w:val="20"/>
              </w:rPr>
              <w:t>istrering</w:t>
            </w:r>
          </w:p>
        </w:tc>
        <w:tc>
          <w:tcPr>
            <w:tcW w:w="1077" w:type="dxa"/>
            <w:shd w:val="clear" w:color="auto" w:fill="auto"/>
          </w:tcPr>
          <w:p w:rsidR="00D570FF" w:rsidRPr="005A173C" w:rsidRDefault="00D570FF" w:rsidP="00E5769B">
            <w:pPr>
              <w:rPr>
                <w:sz w:val="20"/>
                <w:szCs w:val="20"/>
              </w:rPr>
            </w:pPr>
            <w:r w:rsidRPr="005A173C">
              <w:rPr>
                <w:sz w:val="20"/>
                <w:szCs w:val="20"/>
              </w:rPr>
              <w:t>JA</w:t>
            </w:r>
          </w:p>
        </w:tc>
        <w:tc>
          <w:tcPr>
            <w:tcW w:w="1304" w:type="dxa"/>
            <w:shd w:val="clear" w:color="auto" w:fill="auto"/>
          </w:tcPr>
          <w:p w:rsidR="00D570FF" w:rsidRPr="005A173C" w:rsidRDefault="00D570FF" w:rsidP="00E5769B">
            <w:pPr>
              <w:rPr>
                <w:sz w:val="20"/>
                <w:szCs w:val="20"/>
              </w:rPr>
            </w:pPr>
            <w:r w:rsidRPr="005A173C">
              <w:rPr>
                <w:sz w:val="20"/>
                <w:szCs w:val="20"/>
              </w:rPr>
              <w:t>JA</w:t>
            </w:r>
          </w:p>
        </w:tc>
        <w:tc>
          <w:tcPr>
            <w:tcW w:w="1928" w:type="dxa"/>
            <w:shd w:val="clear" w:color="auto" w:fill="auto"/>
          </w:tcPr>
          <w:p w:rsidR="00D570FF" w:rsidRPr="005A173C" w:rsidRDefault="00D570FF" w:rsidP="00E5769B">
            <w:pPr>
              <w:rPr>
                <w:sz w:val="20"/>
                <w:szCs w:val="20"/>
              </w:rPr>
            </w:pPr>
            <w:r w:rsidRPr="005A173C">
              <w:rPr>
                <w:sz w:val="20"/>
                <w:szCs w:val="20"/>
              </w:rPr>
              <w:t>JA</w:t>
            </w:r>
          </w:p>
        </w:tc>
        <w:tc>
          <w:tcPr>
            <w:tcW w:w="2211" w:type="dxa"/>
            <w:shd w:val="clear" w:color="auto" w:fill="auto"/>
          </w:tcPr>
          <w:p w:rsidR="00D570FF" w:rsidRPr="005A173C" w:rsidRDefault="00D570FF" w:rsidP="00E5769B">
            <w:pPr>
              <w:rPr>
                <w:sz w:val="20"/>
                <w:szCs w:val="20"/>
              </w:rPr>
            </w:pPr>
            <w:r w:rsidRPr="005A173C">
              <w:rPr>
                <w:sz w:val="20"/>
                <w:szCs w:val="20"/>
              </w:rPr>
              <w:t>Registreringsbeteckning</w:t>
            </w:r>
          </w:p>
        </w:tc>
      </w:tr>
      <w:tr w:rsidR="00D570FF" w:rsidRPr="005A173C" w:rsidTr="00FE289D">
        <w:tc>
          <w:tcPr>
            <w:tcW w:w="2268" w:type="dxa"/>
            <w:shd w:val="clear" w:color="auto" w:fill="auto"/>
          </w:tcPr>
          <w:p w:rsidR="00D570FF" w:rsidRPr="005A173C" w:rsidRDefault="00EA2F16" w:rsidP="00E5769B">
            <w:pPr>
              <w:rPr>
                <w:sz w:val="20"/>
                <w:szCs w:val="20"/>
              </w:rPr>
            </w:pPr>
            <w:r>
              <w:rPr>
                <w:sz w:val="20"/>
                <w:szCs w:val="20"/>
              </w:rPr>
              <w:t>Datum</w:t>
            </w:r>
          </w:p>
        </w:tc>
        <w:tc>
          <w:tcPr>
            <w:tcW w:w="1077" w:type="dxa"/>
            <w:shd w:val="clear" w:color="auto" w:fill="auto"/>
          </w:tcPr>
          <w:p w:rsidR="00D570FF" w:rsidRPr="005A173C" w:rsidRDefault="00D570FF" w:rsidP="00E5769B">
            <w:pPr>
              <w:rPr>
                <w:sz w:val="20"/>
                <w:szCs w:val="20"/>
              </w:rPr>
            </w:pPr>
            <w:r w:rsidRPr="005A173C">
              <w:rPr>
                <w:sz w:val="20"/>
                <w:szCs w:val="20"/>
              </w:rPr>
              <w:t>JA</w:t>
            </w:r>
          </w:p>
        </w:tc>
        <w:tc>
          <w:tcPr>
            <w:tcW w:w="1304" w:type="dxa"/>
            <w:shd w:val="clear" w:color="auto" w:fill="auto"/>
          </w:tcPr>
          <w:p w:rsidR="00D570FF" w:rsidRPr="005A173C" w:rsidRDefault="00D570FF" w:rsidP="00E5769B">
            <w:pPr>
              <w:rPr>
                <w:sz w:val="20"/>
                <w:szCs w:val="20"/>
              </w:rPr>
            </w:pPr>
            <w:r w:rsidRPr="005A173C">
              <w:rPr>
                <w:sz w:val="20"/>
                <w:szCs w:val="20"/>
              </w:rPr>
              <w:t>JA</w:t>
            </w:r>
          </w:p>
        </w:tc>
        <w:tc>
          <w:tcPr>
            <w:tcW w:w="1928" w:type="dxa"/>
            <w:shd w:val="clear" w:color="auto" w:fill="auto"/>
          </w:tcPr>
          <w:p w:rsidR="00D570FF" w:rsidRPr="005A173C" w:rsidRDefault="00D570FF" w:rsidP="00E5769B">
            <w:pPr>
              <w:rPr>
                <w:sz w:val="20"/>
                <w:szCs w:val="20"/>
              </w:rPr>
            </w:pPr>
            <w:r w:rsidRPr="005A173C">
              <w:rPr>
                <w:sz w:val="20"/>
                <w:szCs w:val="20"/>
              </w:rPr>
              <w:t>JA</w:t>
            </w:r>
          </w:p>
        </w:tc>
        <w:tc>
          <w:tcPr>
            <w:tcW w:w="2211" w:type="dxa"/>
            <w:shd w:val="clear" w:color="auto" w:fill="auto"/>
          </w:tcPr>
          <w:p w:rsidR="00D570FF" w:rsidRPr="005A173C" w:rsidRDefault="00D570FF" w:rsidP="00E5769B">
            <w:pPr>
              <w:rPr>
                <w:sz w:val="20"/>
                <w:szCs w:val="20"/>
              </w:rPr>
            </w:pPr>
            <w:r w:rsidRPr="005A173C">
              <w:rPr>
                <w:sz w:val="20"/>
                <w:szCs w:val="20"/>
              </w:rPr>
              <w:t>YYYYMMDD</w:t>
            </w:r>
          </w:p>
        </w:tc>
      </w:tr>
      <w:tr w:rsidR="00D570FF" w:rsidRPr="005A173C" w:rsidTr="00FE289D">
        <w:tc>
          <w:tcPr>
            <w:tcW w:w="2268" w:type="dxa"/>
            <w:shd w:val="clear" w:color="auto" w:fill="auto"/>
          </w:tcPr>
          <w:p w:rsidR="00D570FF" w:rsidRPr="005A173C" w:rsidRDefault="00D570FF" w:rsidP="00E5769B">
            <w:pPr>
              <w:rPr>
                <w:sz w:val="20"/>
                <w:szCs w:val="20"/>
              </w:rPr>
            </w:pPr>
            <w:r w:rsidRPr="005A173C">
              <w:rPr>
                <w:sz w:val="20"/>
                <w:szCs w:val="20"/>
              </w:rPr>
              <w:t>Flygplanstyp IATA</w:t>
            </w:r>
          </w:p>
        </w:tc>
        <w:tc>
          <w:tcPr>
            <w:tcW w:w="1077" w:type="dxa"/>
            <w:shd w:val="clear" w:color="auto" w:fill="auto"/>
          </w:tcPr>
          <w:p w:rsidR="00D570FF" w:rsidRPr="005A173C" w:rsidRDefault="00D570FF" w:rsidP="00E5769B">
            <w:pPr>
              <w:rPr>
                <w:sz w:val="20"/>
                <w:szCs w:val="20"/>
              </w:rPr>
            </w:pPr>
            <w:r w:rsidRPr="005A173C">
              <w:rPr>
                <w:sz w:val="20"/>
                <w:szCs w:val="20"/>
              </w:rPr>
              <w:t>JA</w:t>
            </w:r>
          </w:p>
        </w:tc>
        <w:tc>
          <w:tcPr>
            <w:tcW w:w="1304" w:type="dxa"/>
            <w:shd w:val="clear" w:color="auto" w:fill="auto"/>
          </w:tcPr>
          <w:p w:rsidR="00D570FF" w:rsidRPr="005A173C" w:rsidRDefault="003C0378" w:rsidP="00E5769B">
            <w:pPr>
              <w:rPr>
                <w:sz w:val="20"/>
                <w:szCs w:val="20"/>
              </w:rPr>
            </w:pPr>
            <w:r>
              <w:rPr>
                <w:sz w:val="20"/>
                <w:szCs w:val="20"/>
              </w:rPr>
              <w:t>JA</w:t>
            </w:r>
          </w:p>
        </w:tc>
        <w:tc>
          <w:tcPr>
            <w:tcW w:w="1928" w:type="dxa"/>
            <w:shd w:val="clear" w:color="auto" w:fill="auto"/>
          </w:tcPr>
          <w:p w:rsidR="00D570FF" w:rsidRPr="005A173C" w:rsidRDefault="00D570FF" w:rsidP="00E5769B">
            <w:pPr>
              <w:rPr>
                <w:sz w:val="20"/>
                <w:szCs w:val="20"/>
              </w:rPr>
            </w:pPr>
          </w:p>
        </w:tc>
        <w:tc>
          <w:tcPr>
            <w:tcW w:w="2211" w:type="dxa"/>
            <w:shd w:val="clear" w:color="auto" w:fill="auto"/>
          </w:tcPr>
          <w:p w:rsidR="00D570FF" w:rsidRPr="005A173C" w:rsidRDefault="00D570FF" w:rsidP="00E5769B">
            <w:pPr>
              <w:rPr>
                <w:sz w:val="20"/>
                <w:szCs w:val="20"/>
              </w:rPr>
            </w:pPr>
          </w:p>
        </w:tc>
      </w:tr>
      <w:tr w:rsidR="00D570FF" w:rsidRPr="005A173C" w:rsidTr="00FE289D">
        <w:tc>
          <w:tcPr>
            <w:tcW w:w="2268" w:type="dxa"/>
            <w:shd w:val="clear" w:color="auto" w:fill="auto"/>
          </w:tcPr>
          <w:p w:rsidR="00D570FF" w:rsidRPr="005A173C" w:rsidRDefault="00D570FF" w:rsidP="00E5769B">
            <w:pPr>
              <w:rPr>
                <w:sz w:val="20"/>
                <w:szCs w:val="20"/>
              </w:rPr>
            </w:pPr>
            <w:r w:rsidRPr="005A173C">
              <w:rPr>
                <w:sz w:val="20"/>
                <w:szCs w:val="20"/>
              </w:rPr>
              <w:t>Flygplanstyp ICAO</w:t>
            </w:r>
          </w:p>
        </w:tc>
        <w:tc>
          <w:tcPr>
            <w:tcW w:w="1077" w:type="dxa"/>
            <w:shd w:val="clear" w:color="auto" w:fill="auto"/>
          </w:tcPr>
          <w:p w:rsidR="00D570FF" w:rsidRPr="005A173C" w:rsidRDefault="00D570FF" w:rsidP="00E5769B">
            <w:pPr>
              <w:rPr>
                <w:sz w:val="20"/>
                <w:szCs w:val="20"/>
              </w:rPr>
            </w:pPr>
            <w:r w:rsidRPr="005A173C">
              <w:rPr>
                <w:sz w:val="20"/>
                <w:szCs w:val="20"/>
              </w:rPr>
              <w:t>JA</w:t>
            </w:r>
          </w:p>
        </w:tc>
        <w:tc>
          <w:tcPr>
            <w:tcW w:w="1304" w:type="dxa"/>
            <w:shd w:val="clear" w:color="auto" w:fill="auto"/>
          </w:tcPr>
          <w:p w:rsidR="00D570FF" w:rsidRPr="005A173C" w:rsidRDefault="00D570FF" w:rsidP="00E5769B">
            <w:pPr>
              <w:rPr>
                <w:sz w:val="20"/>
                <w:szCs w:val="20"/>
              </w:rPr>
            </w:pPr>
            <w:r w:rsidRPr="005A173C">
              <w:rPr>
                <w:sz w:val="20"/>
                <w:szCs w:val="20"/>
              </w:rPr>
              <w:t>JA</w:t>
            </w:r>
          </w:p>
        </w:tc>
        <w:tc>
          <w:tcPr>
            <w:tcW w:w="1928" w:type="dxa"/>
            <w:shd w:val="clear" w:color="auto" w:fill="auto"/>
          </w:tcPr>
          <w:p w:rsidR="00D570FF" w:rsidRPr="005A173C" w:rsidRDefault="00D570FF" w:rsidP="00E5769B">
            <w:pPr>
              <w:rPr>
                <w:sz w:val="20"/>
                <w:szCs w:val="20"/>
              </w:rPr>
            </w:pPr>
            <w:r w:rsidRPr="005A173C">
              <w:rPr>
                <w:sz w:val="20"/>
                <w:szCs w:val="20"/>
              </w:rPr>
              <w:t>JA</w:t>
            </w:r>
          </w:p>
        </w:tc>
        <w:tc>
          <w:tcPr>
            <w:tcW w:w="2211" w:type="dxa"/>
            <w:shd w:val="clear" w:color="auto" w:fill="auto"/>
          </w:tcPr>
          <w:p w:rsidR="00D570FF" w:rsidRPr="005A173C" w:rsidRDefault="00D570FF" w:rsidP="00E5769B">
            <w:pPr>
              <w:rPr>
                <w:sz w:val="20"/>
                <w:szCs w:val="20"/>
              </w:rPr>
            </w:pPr>
          </w:p>
        </w:tc>
      </w:tr>
      <w:tr w:rsidR="00A02D3B" w:rsidRPr="005A173C" w:rsidTr="00FE289D">
        <w:tc>
          <w:tcPr>
            <w:tcW w:w="2268" w:type="dxa"/>
            <w:shd w:val="clear" w:color="auto" w:fill="auto"/>
          </w:tcPr>
          <w:p w:rsidR="00A02D3B" w:rsidRPr="005A173C" w:rsidRDefault="00EA054F" w:rsidP="00EA054F">
            <w:pPr>
              <w:rPr>
                <w:sz w:val="20"/>
                <w:szCs w:val="20"/>
              </w:rPr>
            </w:pPr>
            <w:r>
              <w:rPr>
                <w:sz w:val="20"/>
                <w:szCs w:val="20"/>
              </w:rPr>
              <w:t>C</w:t>
            </w:r>
            <w:r w:rsidR="00A02D3B" w:rsidRPr="005A173C">
              <w:rPr>
                <w:sz w:val="20"/>
                <w:szCs w:val="20"/>
              </w:rPr>
              <w:t>lass ICAO</w:t>
            </w:r>
          </w:p>
        </w:tc>
        <w:tc>
          <w:tcPr>
            <w:tcW w:w="1077" w:type="dxa"/>
            <w:shd w:val="clear" w:color="auto" w:fill="auto"/>
          </w:tcPr>
          <w:p w:rsidR="00A02D3B" w:rsidRPr="005A173C" w:rsidRDefault="00A02D3B" w:rsidP="00A02D3B">
            <w:pPr>
              <w:rPr>
                <w:sz w:val="20"/>
                <w:szCs w:val="20"/>
              </w:rPr>
            </w:pPr>
            <w:r w:rsidRPr="005A173C">
              <w:rPr>
                <w:sz w:val="20"/>
                <w:szCs w:val="20"/>
              </w:rPr>
              <w:t>JA</w:t>
            </w:r>
          </w:p>
        </w:tc>
        <w:tc>
          <w:tcPr>
            <w:tcW w:w="1304" w:type="dxa"/>
            <w:shd w:val="clear" w:color="auto" w:fill="auto"/>
          </w:tcPr>
          <w:p w:rsidR="00A02D3B" w:rsidRPr="005A173C" w:rsidRDefault="00A02D3B" w:rsidP="00A02D3B">
            <w:pPr>
              <w:rPr>
                <w:sz w:val="20"/>
                <w:szCs w:val="20"/>
              </w:rPr>
            </w:pPr>
            <w:r w:rsidRPr="005A173C">
              <w:rPr>
                <w:sz w:val="20"/>
                <w:szCs w:val="20"/>
              </w:rPr>
              <w:t>JA</w:t>
            </w:r>
          </w:p>
        </w:tc>
        <w:tc>
          <w:tcPr>
            <w:tcW w:w="1928" w:type="dxa"/>
            <w:shd w:val="clear" w:color="auto" w:fill="auto"/>
          </w:tcPr>
          <w:p w:rsidR="00A02D3B" w:rsidRPr="005A173C" w:rsidRDefault="00A02D3B" w:rsidP="00A02D3B">
            <w:pPr>
              <w:rPr>
                <w:sz w:val="20"/>
                <w:szCs w:val="20"/>
              </w:rPr>
            </w:pPr>
            <w:r w:rsidRPr="005A173C">
              <w:rPr>
                <w:sz w:val="20"/>
                <w:szCs w:val="20"/>
              </w:rPr>
              <w:t>JA</w:t>
            </w:r>
          </w:p>
        </w:tc>
        <w:tc>
          <w:tcPr>
            <w:tcW w:w="2211" w:type="dxa"/>
            <w:shd w:val="clear" w:color="auto" w:fill="auto"/>
          </w:tcPr>
          <w:p w:rsidR="00A02D3B" w:rsidRDefault="00EA2F16" w:rsidP="00A02D3B">
            <w:pPr>
              <w:rPr>
                <w:sz w:val="20"/>
                <w:szCs w:val="20"/>
              </w:rPr>
            </w:pPr>
            <w:r>
              <w:rPr>
                <w:sz w:val="20"/>
                <w:szCs w:val="20"/>
              </w:rPr>
              <w:t>S=Linjefart</w:t>
            </w:r>
          </w:p>
          <w:p w:rsidR="00EA2F16" w:rsidRDefault="00EA2F16" w:rsidP="00A02D3B">
            <w:pPr>
              <w:rPr>
                <w:sz w:val="20"/>
                <w:szCs w:val="20"/>
              </w:rPr>
            </w:pPr>
            <w:r>
              <w:rPr>
                <w:sz w:val="20"/>
                <w:szCs w:val="20"/>
              </w:rPr>
              <w:t>T=Taxiflyg</w:t>
            </w:r>
          </w:p>
          <w:p w:rsidR="00EA2F16" w:rsidRDefault="00EA2F16" w:rsidP="00A02D3B">
            <w:pPr>
              <w:rPr>
                <w:sz w:val="20"/>
                <w:szCs w:val="20"/>
              </w:rPr>
            </w:pPr>
            <w:r>
              <w:rPr>
                <w:sz w:val="20"/>
                <w:szCs w:val="20"/>
              </w:rPr>
              <w:t>P=Privatflyg</w:t>
            </w:r>
          </w:p>
          <w:p w:rsidR="00EA2F16" w:rsidRPr="00B115ED" w:rsidRDefault="00EA2F16" w:rsidP="00A02D3B">
            <w:pPr>
              <w:rPr>
                <w:sz w:val="20"/>
                <w:szCs w:val="20"/>
                <w:lang w:val="en-US"/>
              </w:rPr>
            </w:pPr>
            <w:r w:rsidRPr="00B115ED">
              <w:rPr>
                <w:sz w:val="20"/>
                <w:szCs w:val="20"/>
                <w:lang w:val="en-US"/>
              </w:rPr>
              <w:t>M=Militärflyg</w:t>
            </w:r>
          </w:p>
          <w:p w:rsidR="00EA2F16" w:rsidRPr="00B115ED" w:rsidRDefault="00EA2F16" w:rsidP="00A02D3B">
            <w:pPr>
              <w:rPr>
                <w:sz w:val="20"/>
                <w:szCs w:val="20"/>
                <w:lang w:val="en-US"/>
              </w:rPr>
            </w:pPr>
            <w:r w:rsidRPr="00B115ED">
              <w:rPr>
                <w:sz w:val="20"/>
                <w:szCs w:val="20"/>
                <w:lang w:val="en-US"/>
              </w:rPr>
              <w:t>N=Charter</w:t>
            </w:r>
          </w:p>
          <w:p w:rsidR="00EA2F16" w:rsidRPr="00B115ED" w:rsidRDefault="00EA2F16" w:rsidP="00A02D3B">
            <w:pPr>
              <w:rPr>
                <w:sz w:val="20"/>
                <w:szCs w:val="20"/>
                <w:lang w:val="en-US"/>
              </w:rPr>
            </w:pPr>
            <w:r w:rsidRPr="00B115ED">
              <w:rPr>
                <w:sz w:val="20"/>
                <w:szCs w:val="20"/>
                <w:lang w:val="en-US"/>
              </w:rPr>
              <w:t>A=Arial work</w:t>
            </w:r>
          </w:p>
          <w:p w:rsidR="00EA2F16" w:rsidRPr="005A173C" w:rsidRDefault="00EA2F16" w:rsidP="00A02D3B">
            <w:pPr>
              <w:rPr>
                <w:sz w:val="20"/>
                <w:szCs w:val="20"/>
              </w:rPr>
            </w:pPr>
            <w:r>
              <w:rPr>
                <w:sz w:val="20"/>
                <w:szCs w:val="20"/>
              </w:rPr>
              <w:t>I=Skolflyg</w:t>
            </w:r>
          </w:p>
        </w:tc>
      </w:tr>
      <w:tr w:rsidR="00A02D3B" w:rsidRPr="005A173C" w:rsidTr="00FE289D">
        <w:tc>
          <w:tcPr>
            <w:tcW w:w="2268" w:type="dxa"/>
            <w:shd w:val="clear" w:color="auto" w:fill="auto"/>
          </w:tcPr>
          <w:p w:rsidR="00A02D3B" w:rsidRPr="005A173C" w:rsidRDefault="00A02D3B" w:rsidP="00E5769B">
            <w:pPr>
              <w:rPr>
                <w:sz w:val="20"/>
                <w:szCs w:val="20"/>
              </w:rPr>
            </w:pPr>
            <w:r w:rsidRPr="005A173C">
              <w:rPr>
                <w:sz w:val="20"/>
                <w:szCs w:val="20"/>
              </w:rPr>
              <w:t>Antal TGL</w:t>
            </w:r>
          </w:p>
        </w:tc>
        <w:tc>
          <w:tcPr>
            <w:tcW w:w="1077" w:type="dxa"/>
            <w:shd w:val="clear" w:color="auto" w:fill="auto"/>
          </w:tcPr>
          <w:p w:rsidR="00A02D3B" w:rsidRPr="005A173C" w:rsidRDefault="00A02D3B" w:rsidP="00E5769B">
            <w:pPr>
              <w:rPr>
                <w:sz w:val="20"/>
                <w:szCs w:val="20"/>
              </w:rPr>
            </w:pPr>
            <w:r w:rsidRPr="005A173C">
              <w:rPr>
                <w:sz w:val="20"/>
                <w:szCs w:val="20"/>
              </w:rPr>
              <w:t>JA</w:t>
            </w:r>
          </w:p>
        </w:tc>
        <w:tc>
          <w:tcPr>
            <w:tcW w:w="1304" w:type="dxa"/>
            <w:shd w:val="clear" w:color="auto" w:fill="auto"/>
          </w:tcPr>
          <w:p w:rsidR="00A02D3B" w:rsidRPr="005A173C" w:rsidRDefault="00A02D3B" w:rsidP="00E5769B">
            <w:pPr>
              <w:rPr>
                <w:sz w:val="20"/>
                <w:szCs w:val="20"/>
              </w:rPr>
            </w:pPr>
            <w:r w:rsidRPr="005A173C">
              <w:rPr>
                <w:sz w:val="20"/>
                <w:szCs w:val="20"/>
              </w:rPr>
              <w:t>JA</w:t>
            </w:r>
          </w:p>
        </w:tc>
        <w:tc>
          <w:tcPr>
            <w:tcW w:w="1928" w:type="dxa"/>
            <w:shd w:val="clear" w:color="auto" w:fill="auto"/>
          </w:tcPr>
          <w:p w:rsidR="00A02D3B" w:rsidRPr="005A173C" w:rsidRDefault="00A02D3B" w:rsidP="00E5769B">
            <w:pPr>
              <w:rPr>
                <w:sz w:val="20"/>
                <w:szCs w:val="20"/>
              </w:rPr>
            </w:pPr>
            <w:r w:rsidRPr="005A173C">
              <w:rPr>
                <w:sz w:val="20"/>
                <w:szCs w:val="20"/>
              </w:rPr>
              <w:t>JA</w:t>
            </w:r>
          </w:p>
        </w:tc>
        <w:tc>
          <w:tcPr>
            <w:tcW w:w="2211" w:type="dxa"/>
            <w:shd w:val="clear" w:color="auto" w:fill="auto"/>
          </w:tcPr>
          <w:p w:rsidR="00A02D3B" w:rsidRPr="005A173C" w:rsidRDefault="00C845B5" w:rsidP="00E5769B">
            <w:pPr>
              <w:rPr>
                <w:sz w:val="20"/>
                <w:szCs w:val="20"/>
              </w:rPr>
            </w:pPr>
            <w:r>
              <w:rPr>
                <w:sz w:val="20"/>
                <w:szCs w:val="20"/>
              </w:rPr>
              <w:t>”Touch-and-Go”</w:t>
            </w:r>
          </w:p>
        </w:tc>
      </w:tr>
      <w:tr w:rsidR="00A02D3B" w:rsidRPr="005A173C" w:rsidTr="00FE289D">
        <w:tc>
          <w:tcPr>
            <w:tcW w:w="2268" w:type="dxa"/>
            <w:shd w:val="clear" w:color="auto" w:fill="auto"/>
          </w:tcPr>
          <w:p w:rsidR="00A02D3B" w:rsidRPr="005A173C" w:rsidRDefault="00A02D3B" w:rsidP="00E5769B">
            <w:pPr>
              <w:rPr>
                <w:sz w:val="20"/>
                <w:szCs w:val="20"/>
              </w:rPr>
            </w:pPr>
            <w:r w:rsidRPr="005A173C">
              <w:rPr>
                <w:sz w:val="20"/>
                <w:szCs w:val="20"/>
              </w:rPr>
              <w:t>Status</w:t>
            </w:r>
          </w:p>
        </w:tc>
        <w:tc>
          <w:tcPr>
            <w:tcW w:w="1077" w:type="dxa"/>
            <w:shd w:val="clear" w:color="auto" w:fill="auto"/>
          </w:tcPr>
          <w:p w:rsidR="00A02D3B" w:rsidRPr="005A173C" w:rsidRDefault="00A02D3B" w:rsidP="00E5769B">
            <w:pPr>
              <w:rPr>
                <w:sz w:val="20"/>
                <w:szCs w:val="20"/>
              </w:rPr>
            </w:pPr>
            <w:r w:rsidRPr="005A173C">
              <w:rPr>
                <w:sz w:val="20"/>
                <w:szCs w:val="20"/>
              </w:rPr>
              <w:t>JA</w:t>
            </w:r>
          </w:p>
        </w:tc>
        <w:tc>
          <w:tcPr>
            <w:tcW w:w="1304" w:type="dxa"/>
            <w:shd w:val="clear" w:color="auto" w:fill="auto"/>
          </w:tcPr>
          <w:p w:rsidR="00A02D3B" w:rsidRPr="005A173C" w:rsidRDefault="00A02D3B" w:rsidP="00E5769B">
            <w:pPr>
              <w:rPr>
                <w:sz w:val="20"/>
                <w:szCs w:val="20"/>
              </w:rPr>
            </w:pPr>
            <w:r w:rsidRPr="005A173C">
              <w:rPr>
                <w:sz w:val="20"/>
                <w:szCs w:val="20"/>
              </w:rPr>
              <w:t>JA</w:t>
            </w:r>
          </w:p>
        </w:tc>
        <w:tc>
          <w:tcPr>
            <w:tcW w:w="1928" w:type="dxa"/>
            <w:shd w:val="clear" w:color="auto" w:fill="auto"/>
          </w:tcPr>
          <w:p w:rsidR="00A02D3B" w:rsidRPr="005A173C" w:rsidRDefault="00A02D3B" w:rsidP="00E5769B">
            <w:pPr>
              <w:rPr>
                <w:sz w:val="20"/>
                <w:szCs w:val="20"/>
              </w:rPr>
            </w:pPr>
            <w:r w:rsidRPr="005A173C">
              <w:rPr>
                <w:sz w:val="20"/>
                <w:szCs w:val="20"/>
              </w:rPr>
              <w:t>JA</w:t>
            </w:r>
          </w:p>
        </w:tc>
        <w:tc>
          <w:tcPr>
            <w:tcW w:w="2211" w:type="dxa"/>
            <w:shd w:val="clear" w:color="auto" w:fill="auto"/>
          </w:tcPr>
          <w:p w:rsidR="00A02D3B" w:rsidRPr="005A173C" w:rsidRDefault="003C0378" w:rsidP="00E5769B">
            <w:pPr>
              <w:rPr>
                <w:sz w:val="20"/>
                <w:szCs w:val="20"/>
              </w:rPr>
            </w:pPr>
            <w:r>
              <w:rPr>
                <w:sz w:val="20"/>
                <w:szCs w:val="20"/>
              </w:rPr>
              <w:t>Status för flygningen, HOSP, RESC etc.</w:t>
            </w:r>
          </w:p>
        </w:tc>
      </w:tr>
      <w:tr w:rsidR="00A02D3B" w:rsidRPr="005A173C" w:rsidTr="00FE289D">
        <w:tc>
          <w:tcPr>
            <w:tcW w:w="2268" w:type="dxa"/>
            <w:shd w:val="clear" w:color="auto" w:fill="auto"/>
          </w:tcPr>
          <w:p w:rsidR="00A02D3B" w:rsidRPr="005A173C" w:rsidRDefault="00A02D3B" w:rsidP="00E5769B">
            <w:pPr>
              <w:rPr>
                <w:sz w:val="20"/>
                <w:szCs w:val="20"/>
              </w:rPr>
            </w:pPr>
            <w:r w:rsidRPr="005A173C">
              <w:rPr>
                <w:sz w:val="20"/>
                <w:szCs w:val="20"/>
              </w:rPr>
              <w:t xml:space="preserve">ICAO </w:t>
            </w:r>
            <w:proofErr w:type="spellStart"/>
            <w:r w:rsidRPr="005A173C">
              <w:rPr>
                <w:sz w:val="20"/>
                <w:szCs w:val="20"/>
              </w:rPr>
              <w:t>Callsign</w:t>
            </w:r>
            <w:proofErr w:type="spellEnd"/>
          </w:p>
        </w:tc>
        <w:tc>
          <w:tcPr>
            <w:tcW w:w="1077" w:type="dxa"/>
            <w:shd w:val="clear" w:color="auto" w:fill="auto"/>
          </w:tcPr>
          <w:p w:rsidR="00A02D3B" w:rsidRPr="005A173C" w:rsidRDefault="00A02D3B" w:rsidP="00E5769B">
            <w:pPr>
              <w:rPr>
                <w:sz w:val="20"/>
                <w:szCs w:val="20"/>
              </w:rPr>
            </w:pPr>
            <w:r w:rsidRPr="005A173C">
              <w:rPr>
                <w:sz w:val="20"/>
                <w:szCs w:val="20"/>
              </w:rPr>
              <w:t>JA</w:t>
            </w:r>
          </w:p>
        </w:tc>
        <w:tc>
          <w:tcPr>
            <w:tcW w:w="1304" w:type="dxa"/>
            <w:shd w:val="clear" w:color="auto" w:fill="auto"/>
          </w:tcPr>
          <w:p w:rsidR="00A02D3B" w:rsidRPr="005A173C" w:rsidRDefault="00A02D3B" w:rsidP="00E5769B">
            <w:pPr>
              <w:rPr>
                <w:sz w:val="20"/>
                <w:szCs w:val="20"/>
              </w:rPr>
            </w:pPr>
            <w:r w:rsidRPr="005A173C">
              <w:rPr>
                <w:sz w:val="20"/>
                <w:szCs w:val="20"/>
              </w:rPr>
              <w:t>JA</w:t>
            </w:r>
          </w:p>
        </w:tc>
        <w:tc>
          <w:tcPr>
            <w:tcW w:w="1928" w:type="dxa"/>
            <w:shd w:val="clear" w:color="auto" w:fill="auto"/>
          </w:tcPr>
          <w:p w:rsidR="00A02D3B" w:rsidRPr="005A173C" w:rsidRDefault="00A02D3B" w:rsidP="00E5769B">
            <w:pPr>
              <w:rPr>
                <w:sz w:val="20"/>
                <w:szCs w:val="20"/>
              </w:rPr>
            </w:pPr>
          </w:p>
        </w:tc>
        <w:tc>
          <w:tcPr>
            <w:tcW w:w="2211" w:type="dxa"/>
            <w:shd w:val="clear" w:color="auto" w:fill="auto"/>
          </w:tcPr>
          <w:p w:rsidR="00A02D3B" w:rsidRPr="005A173C" w:rsidRDefault="00A02D3B" w:rsidP="00E5769B">
            <w:pPr>
              <w:rPr>
                <w:sz w:val="20"/>
                <w:szCs w:val="20"/>
              </w:rPr>
            </w:pPr>
          </w:p>
        </w:tc>
      </w:tr>
      <w:tr w:rsidR="00A02D3B" w:rsidRPr="005A173C" w:rsidTr="00FE289D">
        <w:tc>
          <w:tcPr>
            <w:tcW w:w="2268" w:type="dxa"/>
            <w:shd w:val="clear" w:color="auto" w:fill="auto"/>
          </w:tcPr>
          <w:p w:rsidR="00A02D3B" w:rsidRPr="005A173C" w:rsidRDefault="00A02D3B" w:rsidP="00E5769B">
            <w:pPr>
              <w:rPr>
                <w:sz w:val="20"/>
                <w:szCs w:val="20"/>
              </w:rPr>
            </w:pPr>
            <w:r w:rsidRPr="005A173C">
              <w:rPr>
                <w:sz w:val="20"/>
                <w:szCs w:val="20"/>
              </w:rPr>
              <w:t>Tid för faktisk ankomst/avgång</w:t>
            </w:r>
          </w:p>
        </w:tc>
        <w:tc>
          <w:tcPr>
            <w:tcW w:w="1077" w:type="dxa"/>
            <w:shd w:val="clear" w:color="auto" w:fill="auto"/>
          </w:tcPr>
          <w:p w:rsidR="00A02D3B" w:rsidRPr="005A173C" w:rsidRDefault="00A02D3B" w:rsidP="00E5769B">
            <w:pPr>
              <w:rPr>
                <w:sz w:val="20"/>
                <w:szCs w:val="20"/>
              </w:rPr>
            </w:pPr>
            <w:r w:rsidRPr="005A173C">
              <w:rPr>
                <w:sz w:val="20"/>
                <w:szCs w:val="20"/>
              </w:rPr>
              <w:t>JA</w:t>
            </w:r>
          </w:p>
        </w:tc>
        <w:tc>
          <w:tcPr>
            <w:tcW w:w="1304" w:type="dxa"/>
            <w:shd w:val="clear" w:color="auto" w:fill="auto"/>
          </w:tcPr>
          <w:p w:rsidR="00A02D3B" w:rsidRPr="005A173C" w:rsidRDefault="00A02D3B" w:rsidP="00E5769B">
            <w:pPr>
              <w:rPr>
                <w:sz w:val="20"/>
                <w:szCs w:val="20"/>
              </w:rPr>
            </w:pPr>
            <w:r w:rsidRPr="005A173C">
              <w:rPr>
                <w:sz w:val="20"/>
                <w:szCs w:val="20"/>
              </w:rPr>
              <w:t>JA</w:t>
            </w:r>
          </w:p>
        </w:tc>
        <w:tc>
          <w:tcPr>
            <w:tcW w:w="1928" w:type="dxa"/>
            <w:shd w:val="clear" w:color="auto" w:fill="auto"/>
          </w:tcPr>
          <w:p w:rsidR="00A02D3B" w:rsidRPr="005A173C" w:rsidRDefault="00A02D3B" w:rsidP="00E5769B">
            <w:pPr>
              <w:rPr>
                <w:sz w:val="20"/>
                <w:szCs w:val="20"/>
              </w:rPr>
            </w:pPr>
            <w:r w:rsidRPr="005A173C">
              <w:rPr>
                <w:sz w:val="20"/>
                <w:szCs w:val="20"/>
              </w:rPr>
              <w:t>JA</w:t>
            </w:r>
          </w:p>
        </w:tc>
        <w:tc>
          <w:tcPr>
            <w:tcW w:w="2211" w:type="dxa"/>
            <w:shd w:val="clear" w:color="auto" w:fill="auto"/>
          </w:tcPr>
          <w:p w:rsidR="00A02D3B" w:rsidRPr="005A173C" w:rsidRDefault="00EA054F" w:rsidP="00EA054F">
            <w:pPr>
              <w:rPr>
                <w:sz w:val="20"/>
                <w:szCs w:val="20"/>
              </w:rPr>
            </w:pPr>
            <w:r>
              <w:rPr>
                <w:sz w:val="20"/>
                <w:szCs w:val="20"/>
              </w:rPr>
              <w:t xml:space="preserve">Ankomst/avgångstid (HHMM, </w:t>
            </w:r>
            <w:r w:rsidR="00A02D3B" w:rsidRPr="005A173C">
              <w:rPr>
                <w:sz w:val="20"/>
                <w:szCs w:val="20"/>
              </w:rPr>
              <w:t>UTC-tid</w:t>
            </w:r>
            <w:r>
              <w:rPr>
                <w:sz w:val="20"/>
                <w:szCs w:val="20"/>
              </w:rPr>
              <w:t>)</w:t>
            </w: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Tid för planerad ankomst/avgång</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p>
        </w:tc>
        <w:tc>
          <w:tcPr>
            <w:tcW w:w="2211" w:type="dxa"/>
            <w:shd w:val="clear" w:color="auto" w:fill="auto"/>
          </w:tcPr>
          <w:p w:rsidR="00EA054F" w:rsidRDefault="00EA054F" w:rsidP="00C24EAD">
            <w:pPr>
              <w:rPr>
                <w:sz w:val="20"/>
                <w:szCs w:val="20"/>
              </w:rPr>
            </w:pPr>
            <w:r>
              <w:rPr>
                <w:sz w:val="20"/>
                <w:szCs w:val="20"/>
              </w:rPr>
              <w:t>Enligt tidtabell</w:t>
            </w:r>
          </w:p>
          <w:p w:rsidR="00EA054F" w:rsidRPr="005A173C" w:rsidRDefault="00EA054F" w:rsidP="00C24EAD">
            <w:pPr>
              <w:rPr>
                <w:sz w:val="20"/>
                <w:szCs w:val="20"/>
              </w:rPr>
            </w:pPr>
            <w:r>
              <w:rPr>
                <w:sz w:val="20"/>
                <w:szCs w:val="20"/>
              </w:rPr>
              <w:t xml:space="preserve">(HHMM, </w:t>
            </w:r>
            <w:r w:rsidRPr="005A173C">
              <w:rPr>
                <w:sz w:val="20"/>
                <w:szCs w:val="20"/>
              </w:rPr>
              <w:t>UTC-tid</w:t>
            </w:r>
            <w:r>
              <w:rPr>
                <w:sz w:val="20"/>
                <w:szCs w:val="20"/>
              </w:rPr>
              <w:t>)</w:t>
            </w:r>
          </w:p>
        </w:tc>
      </w:tr>
      <w:tr w:rsidR="00EA054F" w:rsidRPr="000D50CB" w:rsidTr="00FE289D">
        <w:tc>
          <w:tcPr>
            <w:tcW w:w="2268" w:type="dxa"/>
            <w:shd w:val="clear" w:color="auto" w:fill="auto"/>
          </w:tcPr>
          <w:p w:rsidR="00EA054F" w:rsidRPr="005A173C" w:rsidRDefault="00EA054F" w:rsidP="00E5769B">
            <w:pPr>
              <w:rPr>
                <w:sz w:val="20"/>
                <w:szCs w:val="20"/>
              </w:rPr>
            </w:pPr>
            <w:r w:rsidRPr="005A173C">
              <w:rPr>
                <w:sz w:val="20"/>
                <w:szCs w:val="20"/>
              </w:rPr>
              <w:t>Blocktid</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p>
        </w:tc>
        <w:tc>
          <w:tcPr>
            <w:tcW w:w="2211" w:type="dxa"/>
            <w:shd w:val="clear" w:color="auto" w:fill="auto"/>
          </w:tcPr>
          <w:p w:rsidR="00EA054F" w:rsidRPr="00B115ED" w:rsidRDefault="00EA054F" w:rsidP="00E5769B">
            <w:pPr>
              <w:rPr>
                <w:sz w:val="20"/>
                <w:szCs w:val="20"/>
                <w:lang w:val="en-US"/>
              </w:rPr>
            </w:pPr>
            <w:r w:rsidRPr="00B115ED">
              <w:rPr>
                <w:sz w:val="20"/>
                <w:szCs w:val="20"/>
                <w:lang w:val="en-US"/>
              </w:rPr>
              <w:t>On block or Off block (HHMM, UTC-tid)</w:t>
            </w: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Flygbolagskod IATA</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A02D3B">
            <w:pPr>
              <w:rPr>
                <w:sz w:val="20"/>
                <w:szCs w:val="20"/>
              </w:rPr>
            </w:pPr>
            <w:r>
              <w:rPr>
                <w:sz w:val="20"/>
                <w:szCs w:val="20"/>
              </w:rPr>
              <w:t xml:space="preserve">JA </w:t>
            </w:r>
            <w:r w:rsidRPr="00A02D3B">
              <w:rPr>
                <w:sz w:val="18"/>
                <w:szCs w:val="18"/>
              </w:rPr>
              <w:t>(IATA eller ICAO)</w:t>
            </w:r>
          </w:p>
        </w:tc>
        <w:tc>
          <w:tcPr>
            <w:tcW w:w="2211" w:type="dxa"/>
            <w:shd w:val="clear" w:color="auto" w:fill="auto"/>
          </w:tcPr>
          <w:p w:rsidR="00EA054F" w:rsidRPr="005A173C" w:rsidRDefault="00EA054F" w:rsidP="00E5769B">
            <w:pPr>
              <w:rPr>
                <w:sz w:val="20"/>
                <w:szCs w:val="20"/>
              </w:rPr>
            </w:pP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Flygbolagskod ICAO</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r>
              <w:rPr>
                <w:sz w:val="20"/>
                <w:szCs w:val="20"/>
              </w:rPr>
              <w:t xml:space="preserve"> </w:t>
            </w:r>
            <w:r w:rsidRPr="00A02D3B">
              <w:rPr>
                <w:sz w:val="18"/>
                <w:szCs w:val="18"/>
              </w:rPr>
              <w:t>(IATA eller ICAO)</w:t>
            </w:r>
          </w:p>
        </w:tc>
        <w:tc>
          <w:tcPr>
            <w:tcW w:w="2211" w:type="dxa"/>
            <w:shd w:val="clear" w:color="auto" w:fill="auto"/>
          </w:tcPr>
          <w:p w:rsidR="00EA054F" w:rsidRPr="005A173C" w:rsidRDefault="00EA054F" w:rsidP="00E5769B">
            <w:pPr>
              <w:rPr>
                <w:sz w:val="20"/>
                <w:szCs w:val="20"/>
              </w:rPr>
            </w:pPr>
          </w:p>
        </w:tc>
      </w:tr>
      <w:tr w:rsidR="00EA054F" w:rsidRPr="005A173C" w:rsidTr="00FE289D">
        <w:tc>
          <w:tcPr>
            <w:tcW w:w="2268" w:type="dxa"/>
            <w:shd w:val="clear" w:color="auto" w:fill="auto"/>
          </w:tcPr>
          <w:p w:rsidR="00EA054F" w:rsidRPr="005A173C" w:rsidRDefault="00EA054F" w:rsidP="00E5769B">
            <w:pPr>
              <w:rPr>
                <w:sz w:val="20"/>
                <w:szCs w:val="20"/>
              </w:rPr>
            </w:pPr>
            <w:proofErr w:type="spellStart"/>
            <w:r>
              <w:rPr>
                <w:sz w:val="20"/>
                <w:szCs w:val="20"/>
              </w:rPr>
              <w:t>Handlingagent</w:t>
            </w:r>
            <w:proofErr w:type="spellEnd"/>
            <w:r>
              <w:rPr>
                <w:sz w:val="20"/>
                <w:szCs w:val="20"/>
              </w:rPr>
              <w:t xml:space="preserve"> (</w:t>
            </w:r>
            <w:proofErr w:type="spellStart"/>
            <w:r>
              <w:rPr>
                <w:sz w:val="20"/>
                <w:szCs w:val="20"/>
              </w:rPr>
              <w:t>Supplier</w:t>
            </w:r>
            <w:proofErr w:type="spellEnd"/>
            <w:r>
              <w:rPr>
                <w:sz w:val="20"/>
                <w:szCs w:val="20"/>
              </w:rPr>
              <w:t>)</w:t>
            </w:r>
          </w:p>
        </w:tc>
        <w:tc>
          <w:tcPr>
            <w:tcW w:w="1077" w:type="dxa"/>
            <w:shd w:val="clear" w:color="auto" w:fill="auto"/>
          </w:tcPr>
          <w:p w:rsidR="00EA054F" w:rsidRPr="005A173C" w:rsidRDefault="00C9022A" w:rsidP="00E5769B">
            <w:pPr>
              <w:rPr>
                <w:sz w:val="20"/>
                <w:szCs w:val="20"/>
              </w:rPr>
            </w:pPr>
            <w:r>
              <w:rPr>
                <w:sz w:val="20"/>
                <w:szCs w:val="20"/>
              </w:rPr>
              <w:t>JA</w:t>
            </w:r>
          </w:p>
        </w:tc>
        <w:tc>
          <w:tcPr>
            <w:tcW w:w="1304" w:type="dxa"/>
            <w:shd w:val="clear" w:color="auto" w:fill="auto"/>
          </w:tcPr>
          <w:p w:rsidR="00EA054F" w:rsidRPr="005A173C" w:rsidRDefault="00C9022A" w:rsidP="00E5769B">
            <w:pPr>
              <w:rPr>
                <w:sz w:val="20"/>
                <w:szCs w:val="20"/>
              </w:rPr>
            </w:pPr>
            <w:r>
              <w:rPr>
                <w:sz w:val="20"/>
                <w:szCs w:val="20"/>
              </w:rPr>
              <w:t>JA</w:t>
            </w:r>
          </w:p>
        </w:tc>
        <w:tc>
          <w:tcPr>
            <w:tcW w:w="1928" w:type="dxa"/>
            <w:shd w:val="clear" w:color="auto" w:fill="auto"/>
          </w:tcPr>
          <w:p w:rsidR="00EA054F" w:rsidRPr="005A173C" w:rsidRDefault="00EA054F" w:rsidP="00E5769B">
            <w:pPr>
              <w:rPr>
                <w:sz w:val="20"/>
                <w:szCs w:val="20"/>
              </w:rPr>
            </w:pPr>
          </w:p>
        </w:tc>
        <w:tc>
          <w:tcPr>
            <w:tcW w:w="2211" w:type="dxa"/>
            <w:shd w:val="clear" w:color="auto" w:fill="auto"/>
          </w:tcPr>
          <w:p w:rsidR="00EA054F" w:rsidRPr="005A173C" w:rsidRDefault="00EA054F" w:rsidP="00E5769B">
            <w:pPr>
              <w:rPr>
                <w:sz w:val="20"/>
                <w:szCs w:val="20"/>
              </w:rPr>
            </w:pP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 xml:space="preserve">Service </w:t>
            </w:r>
            <w:proofErr w:type="spellStart"/>
            <w:r w:rsidRPr="005A173C">
              <w:rPr>
                <w:sz w:val="20"/>
                <w:szCs w:val="20"/>
              </w:rPr>
              <w:t>Code</w:t>
            </w:r>
            <w:proofErr w:type="spellEnd"/>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p>
        </w:tc>
        <w:tc>
          <w:tcPr>
            <w:tcW w:w="2211" w:type="dxa"/>
            <w:shd w:val="clear" w:color="auto" w:fill="auto"/>
          </w:tcPr>
          <w:p w:rsidR="00EA054F" w:rsidRPr="005A173C" w:rsidRDefault="00EA054F" w:rsidP="00E5769B">
            <w:pPr>
              <w:rPr>
                <w:sz w:val="20"/>
                <w:szCs w:val="20"/>
              </w:rPr>
            </w:pPr>
          </w:p>
        </w:tc>
      </w:tr>
      <w:tr w:rsidR="00EA054F" w:rsidRPr="005A173C" w:rsidTr="00FE289D">
        <w:tc>
          <w:tcPr>
            <w:tcW w:w="2268" w:type="dxa"/>
            <w:shd w:val="clear" w:color="auto" w:fill="auto"/>
          </w:tcPr>
          <w:p w:rsidR="00EA054F" w:rsidRPr="005A173C" w:rsidRDefault="00EA054F" w:rsidP="00E5769B">
            <w:pPr>
              <w:rPr>
                <w:sz w:val="20"/>
                <w:szCs w:val="20"/>
              </w:rPr>
            </w:pPr>
            <w:proofErr w:type="spellStart"/>
            <w:r w:rsidRPr="005A173C">
              <w:rPr>
                <w:sz w:val="20"/>
                <w:szCs w:val="20"/>
              </w:rPr>
              <w:t>CodeShareType</w:t>
            </w:r>
            <w:proofErr w:type="spellEnd"/>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p>
        </w:tc>
        <w:tc>
          <w:tcPr>
            <w:tcW w:w="2211" w:type="dxa"/>
            <w:shd w:val="clear" w:color="auto" w:fill="auto"/>
          </w:tcPr>
          <w:p w:rsidR="00EA054F" w:rsidRPr="005A173C" w:rsidRDefault="00EA054F" w:rsidP="00E5769B">
            <w:pPr>
              <w:rPr>
                <w:sz w:val="20"/>
                <w:szCs w:val="20"/>
              </w:rPr>
            </w:pPr>
            <w:r w:rsidRPr="005A173C">
              <w:rPr>
                <w:sz w:val="20"/>
                <w:szCs w:val="20"/>
              </w:rPr>
              <w:t>Används för att undvika dubbla rörelser</w:t>
            </w: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Besättningsöverföring</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5769B">
            <w:pPr>
              <w:rPr>
                <w:sz w:val="20"/>
                <w:szCs w:val="20"/>
              </w:rPr>
            </w:pPr>
            <w:r>
              <w:rPr>
                <w:sz w:val="20"/>
                <w:szCs w:val="20"/>
              </w:rPr>
              <w:t xml:space="preserve">Antal </w:t>
            </w:r>
            <w:proofErr w:type="spellStart"/>
            <w:r>
              <w:rPr>
                <w:sz w:val="20"/>
                <w:szCs w:val="20"/>
              </w:rPr>
              <w:t>crew</w:t>
            </w:r>
            <w:proofErr w:type="spellEnd"/>
            <w:r>
              <w:rPr>
                <w:sz w:val="20"/>
                <w:szCs w:val="20"/>
              </w:rPr>
              <w:t xml:space="preserve"> ombord</w:t>
            </w:r>
          </w:p>
        </w:tc>
      </w:tr>
      <w:tr w:rsidR="00EA054F" w:rsidRPr="005A173C" w:rsidTr="00FE289D">
        <w:tc>
          <w:tcPr>
            <w:tcW w:w="2268" w:type="dxa"/>
            <w:shd w:val="clear" w:color="auto" w:fill="auto"/>
          </w:tcPr>
          <w:p w:rsidR="00EA054F" w:rsidRPr="005A173C" w:rsidRDefault="00EA054F" w:rsidP="00EA2F16">
            <w:pPr>
              <w:rPr>
                <w:sz w:val="20"/>
                <w:szCs w:val="20"/>
              </w:rPr>
            </w:pPr>
            <w:r w:rsidRPr="005A173C">
              <w:rPr>
                <w:sz w:val="20"/>
                <w:szCs w:val="20"/>
              </w:rPr>
              <w:t>Diversion ICAO</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5769B">
            <w:pPr>
              <w:rPr>
                <w:sz w:val="20"/>
                <w:szCs w:val="20"/>
              </w:rPr>
            </w:pPr>
            <w:r>
              <w:rPr>
                <w:sz w:val="20"/>
                <w:szCs w:val="20"/>
              </w:rPr>
              <w:t>Ny destination</w:t>
            </w:r>
          </w:p>
        </w:tc>
      </w:tr>
      <w:tr w:rsidR="00EA054F" w:rsidRPr="005A173C" w:rsidTr="00FE289D">
        <w:tc>
          <w:tcPr>
            <w:tcW w:w="2268" w:type="dxa"/>
            <w:shd w:val="clear" w:color="auto" w:fill="auto"/>
          </w:tcPr>
          <w:p w:rsidR="00EA054F" w:rsidRPr="005A173C" w:rsidRDefault="00EA054F" w:rsidP="00E5769B">
            <w:pPr>
              <w:rPr>
                <w:color w:val="FF0000"/>
                <w:sz w:val="20"/>
                <w:szCs w:val="20"/>
              </w:rPr>
            </w:pPr>
            <w:r w:rsidRPr="005A173C">
              <w:rPr>
                <w:sz w:val="20"/>
                <w:szCs w:val="20"/>
              </w:rPr>
              <w:t>Terminal</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p>
        </w:tc>
        <w:tc>
          <w:tcPr>
            <w:tcW w:w="2211" w:type="dxa"/>
            <w:shd w:val="clear" w:color="auto" w:fill="auto"/>
          </w:tcPr>
          <w:p w:rsidR="00EA054F" w:rsidRPr="005A173C" w:rsidRDefault="00EA054F" w:rsidP="00E5769B">
            <w:pPr>
              <w:rPr>
                <w:sz w:val="20"/>
                <w:szCs w:val="20"/>
              </w:rPr>
            </w:pP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Gate</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p>
        </w:tc>
        <w:tc>
          <w:tcPr>
            <w:tcW w:w="1928" w:type="dxa"/>
            <w:shd w:val="clear" w:color="auto" w:fill="auto"/>
          </w:tcPr>
          <w:p w:rsidR="00EA054F" w:rsidRPr="005A173C" w:rsidRDefault="00EA054F" w:rsidP="00E5769B">
            <w:pPr>
              <w:rPr>
                <w:sz w:val="20"/>
                <w:szCs w:val="20"/>
              </w:rPr>
            </w:pPr>
          </w:p>
        </w:tc>
        <w:tc>
          <w:tcPr>
            <w:tcW w:w="2211" w:type="dxa"/>
            <w:shd w:val="clear" w:color="auto" w:fill="auto"/>
          </w:tcPr>
          <w:p w:rsidR="00EA054F" w:rsidRPr="005A173C" w:rsidRDefault="00EA054F" w:rsidP="00E5769B">
            <w:pPr>
              <w:rPr>
                <w:sz w:val="20"/>
                <w:szCs w:val="20"/>
              </w:rPr>
            </w:pPr>
          </w:p>
        </w:tc>
      </w:tr>
      <w:tr w:rsidR="00EA054F" w:rsidRPr="005A173C" w:rsidTr="00FE289D">
        <w:tc>
          <w:tcPr>
            <w:tcW w:w="2268" w:type="dxa"/>
            <w:shd w:val="clear" w:color="auto" w:fill="auto"/>
          </w:tcPr>
          <w:p w:rsidR="00EA054F" w:rsidRPr="005A173C" w:rsidRDefault="00EA054F" w:rsidP="00E5769B">
            <w:pPr>
              <w:rPr>
                <w:sz w:val="20"/>
                <w:szCs w:val="20"/>
              </w:rPr>
            </w:pPr>
            <w:proofErr w:type="spellStart"/>
            <w:r w:rsidRPr="005A173C">
              <w:rPr>
                <w:sz w:val="20"/>
                <w:szCs w:val="20"/>
              </w:rPr>
              <w:t>Stand</w:t>
            </w:r>
            <w:proofErr w:type="spellEnd"/>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p>
        </w:tc>
        <w:tc>
          <w:tcPr>
            <w:tcW w:w="1928" w:type="dxa"/>
            <w:shd w:val="clear" w:color="auto" w:fill="auto"/>
          </w:tcPr>
          <w:p w:rsidR="00EA054F" w:rsidRPr="005A173C" w:rsidRDefault="00EA054F" w:rsidP="00E5769B">
            <w:pPr>
              <w:rPr>
                <w:sz w:val="20"/>
                <w:szCs w:val="20"/>
              </w:rPr>
            </w:pPr>
          </w:p>
        </w:tc>
        <w:tc>
          <w:tcPr>
            <w:tcW w:w="2211" w:type="dxa"/>
            <w:shd w:val="clear" w:color="auto" w:fill="auto"/>
          </w:tcPr>
          <w:p w:rsidR="00EA054F" w:rsidRPr="005A173C" w:rsidRDefault="00EA054F" w:rsidP="00E5769B">
            <w:pPr>
              <w:rPr>
                <w:sz w:val="20"/>
                <w:szCs w:val="20"/>
              </w:rPr>
            </w:pPr>
          </w:p>
        </w:tc>
      </w:tr>
      <w:tr w:rsidR="00EA054F" w:rsidRPr="005A173C" w:rsidTr="00FE289D">
        <w:tc>
          <w:tcPr>
            <w:tcW w:w="2268" w:type="dxa"/>
            <w:shd w:val="clear" w:color="auto" w:fill="auto"/>
          </w:tcPr>
          <w:p w:rsidR="00EA054F" w:rsidRPr="005A173C" w:rsidRDefault="00EA054F" w:rsidP="00E5769B">
            <w:pPr>
              <w:rPr>
                <w:sz w:val="20"/>
                <w:szCs w:val="20"/>
              </w:rPr>
            </w:pPr>
            <w:proofErr w:type="spellStart"/>
            <w:r w:rsidRPr="005A173C">
              <w:rPr>
                <w:sz w:val="20"/>
                <w:szCs w:val="20"/>
              </w:rPr>
              <w:t>Runway</w:t>
            </w:r>
            <w:proofErr w:type="spellEnd"/>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p>
        </w:tc>
        <w:tc>
          <w:tcPr>
            <w:tcW w:w="1928" w:type="dxa"/>
            <w:shd w:val="clear" w:color="auto" w:fill="auto"/>
          </w:tcPr>
          <w:p w:rsidR="00EA054F" w:rsidRPr="005A173C" w:rsidRDefault="00EA054F" w:rsidP="00E5769B">
            <w:pPr>
              <w:rPr>
                <w:sz w:val="20"/>
                <w:szCs w:val="20"/>
              </w:rPr>
            </w:pPr>
          </w:p>
        </w:tc>
        <w:tc>
          <w:tcPr>
            <w:tcW w:w="2211" w:type="dxa"/>
            <w:shd w:val="clear" w:color="auto" w:fill="auto"/>
          </w:tcPr>
          <w:p w:rsidR="00EA054F" w:rsidRPr="005A173C" w:rsidRDefault="00EA054F" w:rsidP="00E5769B">
            <w:pPr>
              <w:rPr>
                <w:sz w:val="20"/>
                <w:szCs w:val="20"/>
              </w:rPr>
            </w:pPr>
          </w:p>
        </w:tc>
      </w:tr>
      <w:tr w:rsidR="00EA054F" w:rsidRPr="005A173C" w:rsidTr="00FE289D">
        <w:tc>
          <w:tcPr>
            <w:tcW w:w="2268" w:type="dxa"/>
            <w:shd w:val="clear" w:color="auto" w:fill="auto"/>
          </w:tcPr>
          <w:p w:rsidR="00EA054F" w:rsidRPr="005A173C" w:rsidRDefault="00EA054F" w:rsidP="00E5769B">
            <w:pPr>
              <w:rPr>
                <w:sz w:val="20"/>
                <w:szCs w:val="20"/>
              </w:rPr>
            </w:pPr>
            <w:proofErr w:type="spellStart"/>
            <w:r w:rsidRPr="005A173C">
              <w:rPr>
                <w:sz w:val="20"/>
                <w:szCs w:val="20"/>
              </w:rPr>
              <w:lastRenderedPageBreak/>
              <w:t>Flightrule</w:t>
            </w:r>
            <w:proofErr w:type="spellEnd"/>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p>
        </w:tc>
        <w:tc>
          <w:tcPr>
            <w:tcW w:w="1928" w:type="dxa"/>
            <w:shd w:val="clear" w:color="auto" w:fill="auto"/>
          </w:tcPr>
          <w:p w:rsidR="00EA054F" w:rsidRPr="005A173C" w:rsidRDefault="00EA054F" w:rsidP="00E5769B">
            <w:pPr>
              <w:rPr>
                <w:sz w:val="20"/>
                <w:szCs w:val="20"/>
              </w:rPr>
            </w:pPr>
          </w:p>
        </w:tc>
        <w:tc>
          <w:tcPr>
            <w:tcW w:w="2211" w:type="dxa"/>
            <w:shd w:val="clear" w:color="auto" w:fill="auto"/>
          </w:tcPr>
          <w:p w:rsidR="00EA054F" w:rsidRPr="005A173C" w:rsidRDefault="00EA054F" w:rsidP="00E5769B">
            <w:pPr>
              <w:rPr>
                <w:sz w:val="20"/>
                <w:szCs w:val="20"/>
              </w:rPr>
            </w:pPr>
          </w:p>
        </w:tc>
      </w:tr>
      <w:tr w:rsidR="00EA054F" w:rsidRPr="005A173C" w:rsidTr="00FE289D">
        <w:tc>
          <w:tcPr>
            <w:tcW w:w="2268" w:type="dxa"/>
            <w:shd w:val="clear" w:color="auto" w:fill="auto"/>
          </w:tcPr>
          <w:p w:rsidR="00EA054F" w:rsidRPr="005A173C" w:rsidRDefault="00EA054F" w:rsidP="00E5769B">
            <w:pPr>
              <w:rPr>
                <w:sz w:val="20"/>
                <w:szCs w:val="20"/>
              </w:rPr>
            </w:pPr>
            <w:proofErr w:type="spellStart"/>
            <w:r w:rsidRPr="005A173C">
              <w:rPr>
                <w:sz w:val="20"/>
                <w:szCs w:val="20"/>
              </w:rPr>
              <w:t>Cancellerad</w:t>
            </w:r>
            <w:proofErr w:type="spellEnd"/>
          </w:p>
        </w:tc>
        <w:tc>
          <w:tcPr>
            <w:tcW w:w="1077" w:type="dxa"/>
            <w:shd w:val="clear" w:color="auto" w:fill="auto"/>
          </w:tcPr>
          <w:p w:rsidR="00EA054F" w:rsidRPr="005A173C" w:rsidRDefault="00EA054F" w:rsidP="00E5769B">
            <w:pPr>
              <w:rPr>
                <w:sz w:val="20"/>
                <w:szCs w:val="20"/>
              </w:rPr>
            </w:pP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p>
        </w:tc>
        <w:tc>
          <w:tcPr>
            <w:tcW w:w="2211" w:type="dxa"/>
            <w:shd w:val="clear" w:color="auto" w:fill="auto"/>
          </w:tcPr>
          <w:p w:rsidR="00EA054F" w:rsidRPr="005A173C" w:rsidRDefault="00EA054F" w:rsidP="00E5769B">
            <w:pPr>
              <w:rPr>
                <w:sz w:val="20"/>
                <w:szCs w:val="20"/>
              </w:rPr>
            </w:pPr>
          </w:p>
        </w:tc>
      </w:tr>
      <w:tr w:rsidR="00EA054F" w:rsidRPr="005A173C" w:rsidTr="00FE289D">
        <w:tc>
          <w:tcPr>
            <w:tcW w:w="2268" w:type="dxa"/>
            <w:shd w:val="clear" w:color="auto" w:fill="auto"/>
          </w:tcPr>
          <w:p w:rsidR="00EA054F" w:rsidRPr="005A173C" w:rsidRDefault="00EA054F" w:rsidP="00E5769B">
            <w:pPr>
              <w:rPr>
                <w:sz w:val="20"/>
                <w:szCs w:val="20"/>
              </w:rPr>
            </w:pPr>
            <w:proofErr w:type="spellStart"/>
            <w:r w:rsidRPr="005A173C">
              <w:rPr>
                <w:sz w:val="20"/>
                <w:szCs w:val="20"/>
              </w:rPr>
              <w:t>Domestic</w:t>
            </w:r>
            <w:proofErr w:type="spellEnd"/>
            <w:r w:rsidRPr="005A173C">
              <w:rPr>
                <w:sz w:val="20"/>
                <w:szCs w:val="20"/>
              </w:rPr>
              <w:t>/International</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p>
        </w:tc>
        <w:tc>
          <w:tcPr>
            <w:tcW w:w="2211" w:type="dxa"/>
            <w:shd w:val="clear" w:color="auto" w:fill="auto"/>
          </w:tcPr>
          <w:p w:rsidR="00EA054F" w:rsidRPr="005A173C" w:rsidRDefault="00EA054F" w:rsidP="00E5769B">
            <w:pPr>
              <w:rPr>
                <w:sz w:val="20"/>
                <w:szCs w:val="20"/>
              </w:rPr>
            </w:pP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Destination 1 ICAO</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5769B">
            <w:pPr>
              <w:rPr>
                <w:sz w:val="20"/>
                <w:szCs w:val="20"/>
              </w:rPr>
            </w:pPr>
            <w:r>
              <w:rPr>
                <w:sz w:val="20"/>
                <w:szCs w:val="20"/>
              </w:rPr>
              <w:t>Start-/slutdestination</w:t>
            </w: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Destination 2 ICAO</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5769B">
            <w:pPr>
              <w:rPr>
                <w:sz w:val="20"/>
                <w:szCs w:val="20"/>
              </w:rPr>
            </w:pPr>
            <w:proofErr w:type="spellStart"/>
            <w:r>
              <w:rPr>
                <w:sz w:val="20"/>
                <w:szCs w:val="20"/>
              </w:rPr>
              <w:t>Viadestination</w:t>
            </w:r>
            <w:proofErr w:type="spellEnd"/>
            <w:r>
              <w:rPr>
                <w:sz w:val="20"/>
                <w:szCs w:val="20"/>
              </w:rPr>
              <w:t xml:space="preserve"> 1</w:t>
            </w: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Destination 3 ICAO</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5769B">
            <w:pPr>
              <w:rPr>
                <w:sz w:val="20"/>
                <w:szCs w:val="20"/>
              </w:rPr>
            </w:pPr>
            <w:proofErr w:type="spellStart"/>
            <w:r>
              <w:rPr>
                <w:sz w:val="20"/>
                <w:szCs w:val="20"/>
              </w:rPr>
              <w:t>Viadestination</w:t>
            </w:r>
            <w:proofErr w:type="spellEnd"/>
            <w:r>
              <w:rPr>
                <w:sz w:val="20"/>
                <w:szCs w:val="20"/>
              </w:rPr>
              <w:t xml:space="preserve"> 2</w:t>
            </w: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Destination 4 ICAO</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5769B">
            <w:pPr>
              <w:rPr>
                <w:sz w:val="20"/>
                <w:szCs w:val="20"/>
              </w:rPr>
            </w:pPr>
            <w:proofErr w:type="spellStart"/>
            <w:r>
              <w:rPr>
                <w:sz w:val="20"/>
                <w:szCs w:val="20"/>
              </w:rPr>
              <w:t>Viadestination</w:t>
            </w:r>
            <w:proofErr w:type="spellEnd"/>
            <w:r>
              <w:rPr>
                <w:sz w:val="20"/>
                <w:szCs w:val="20"/>
              </w:rPr>
              <w:t xml:space="preserve"> 3</w:t>
            </w: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Destination 5 ICAO</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5769B">
            <w:pPr>
              <w:rPr>
                <w:sz w:val="20"/>
                <w:szCs w:val="20"/>
              </w:rPr>
            </w:pPr>
            <w:proofErr w:type="spellStart"/>
            <w:r>
              <w:rPr>
                <w:sz w:val="20"/>
                <w:szCs w:val="20"/>
              </w:rPr>
              <w:t>Viadestination</w:t>
            </w:r>
            <w:proofErr w:type="spellEnd"/>
            <w:r>
              <w:rPr>
                <w:sz w:val="20"/>
                <w:szCs w:val="20"/>
              </w:rPr>
              <w:t xml:space="preserve"> 4</w:t>
            </w: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Destination 6 ICAO</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5769B">
            <w:pPr>
              <w:rPr>
                <w:sz w:val="20"/>
                <w:szCs w:val="20"/>
              </w:rPr>
            </w:pPr>
            <w:proofErr w:type="spellStart"/>
            <w:r>
              <w:rPr>
                <w:sz w:val="20"/>
                <w:szCs w:val="20"/>
              </w:rPr>
              <w:t>Viadestination</w:t>
            </w:r>
            <w:proofErr w:type="spellEnd"/>
            <w:r>
              <w:rPr>
                <w:sz w:val="20"/>
                <w:szCs w:val="20"/>
              </w:rPr>
              <w:t xml:space="preserve"> 5</w:t>
            </w:r>
          </w:p>
        </w:tc>
      </w:tr>
      <w:tr w:rsidR="00EA054F" w:rsidRPr="005A173C" w:rsidTr="00FE289D">
        <w:tc>
          <w:tcPr>
            <w:tcW w:w="2268" w:type="dxa"/>
            <w:shd w:val="clear" w:color="auto" w:fill="auto"/>
          </w:tcPr>
          <w:p w:rsidR="00EA054F" w:rsidRPr="005A173C" w:rsidRDefault="00EA054F" w:rsidP="00EA2F16">
            <w:pPr>
              <w:rPr>
                <w:sz w:val="20"/>
                <w:szCs w:val="20"/>
              </w:rPr>
            </w:pPr>
            <w:r w:rsidRPr="005A173C">
              <w:rPr>
                <w:sz w:val="20"/>
                <w:szCs w:val="20"/>
              </w:rPr>
              <w:t>Pass</w:t>
            </w:r>
            <w:r>
              <w:rPr>
                <w:sz w:val="20"/>
                <w:szCs w:val="20"/>
              </w:rPr>
              <w:t xml:space="preserve">agerare </w:t>
            </w:r>
            <w:proofErr w:type="spellStart"/>
            <w:r>
              <w:rPr>
                <w:sz w:val="20"/>
                <w:szCs w:val="20"/>
              </w:rPr>
              <w:t>Dest</w:t>
            </w:r>
            <w:proofErr w:type="spellEnd"/>
            <w:r w:rsidRPr="005A173C">
              <w:rPr>
                <w:sz w:val="20"/>
                <w:szCs w:val="20"/>
              </w:rPr>
              <w:t xml:space="preserve"> 1</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Default="00EA054F" w:rsidP="00E5769B">
            <w:pPr>
              <w:rPr>
                <w:sz w:val="20"/>
                <w:szCs w:val="20"/>
              </w:rPr>
            </w:pPr>
            <w:r w:rsidRPr="005A173C">
              <w:rPr>
                <w:sz w:val="20"/>
                <w:szCs w:val="20"/>
              </w:rPr>
              <w:t xml:space="preserve">Adult + </w:t>
            </w:r>
            <w:proofErr w:type="spellStart"/>
            <w:r w:rsidRPr="005A173C">
              <w:rPr>
                <w:sz w:val="20"/>
                <w:szCs w:val="20"/>
              </w:rPr>
              <w:t>child</w:t>
            </w:r>
            <w:proofErr w:type="spellEnd"/>
            <w:r w:rsidRPr="005A173C">
              <w:rPr>
                <w:sz w:val="20"/>
                <w:szCs w:val="20"/>
              </w:rPr>
              <w:t xml:space="preserve"> </w:t>
            </w:r>
          </w:p>
          <w:p w:rsidR="00EA054F" w:rsidRPr="005A173C" w:rsidRDefault="00EA054F" w:rsidP="00EA2F16">
            <w:pPr>
              <w:rPr>
                <w:sz w:val="20"/>
                <w:szCs w:val="20"/>
              </w:rPr>
            </w:pPr>
            <w:r>
              <w:rPr>
                <w:sz w:val="20"/>
                <w:szCs w:val="20"/>
              </w:rPr>
              <w:t>(I</w:t>
            </w:r>
            <w:r w:rsidRPr="005A173C">
              <w:rPr>
                <w:sz w:val="20"/>
                <w:szCs w:val="20"/>
              </w:rPr>
              <w:t>ngen uppdelning per kön eller ålder krävs</w:t>
            </w:r>
            <w:r>
              <w:rPr>
                <w:sz w:val="20"/>
                <w:szCs w:val="20"/>
              </w:rPr>
              <w:t>)</w:t>
            </w: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Pass</w:t>
            </w:r>
            <w:r>
              <w:rPr>
                <w:sz w:val="20"/>
                <w:szCs w:val="20"/>
              </w:rPr>
              <w:t>agerare</w:t>
            </w:r>
            <w:r w:rsidRPr="005A173C">
              <w:rPr>
                <w:sz w:val="20"/>
                <w:szCs w:val="20"/>
              </w:rPr>
              <w:t xml:space="preserve"> </w:t>
            </w:r>
            <w:proofErr w:type="spellStart"/>
            <w:r w:rsidRPr="005A173C">
              <w:rPr>
                <w:sz w:val="20"/>
                <w:szCs w:val="20"/>
              </w:rPr>
              <w:t>Dest</w:t>
            </w:r>
            <w:proofErr w:type="spellEnd"/>
            <w:r w:rsidRPr="005A173C">
              <w:rPr>
                <w:sz w:val="20"/>
                <w:szCs w:val="20"/>
              </w:rPr>
              <w:t xml:space="preserve"> 2</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A2F16">
            <w:pPr>
              <w:rPr>
                <w:sz w:val="20"/>
                <w:szCs w:val="20"/>
              </w:rPr>
            </w:pPr>
            <w:r w:rsidRPr="005A173C">
              <w:rPr>
                <w:sz w:val="20"/>
                <w:szCs w:val="20"/>
              </w:rPr>
              <w:t xml:space="preserve">Adult + </w:t>
            </w:r>
            <w:proofErr w:type="spellStart"/>
            <w:r w:rsidRPr="005A173C">
              <w:rPr>
                <w:sz w:val="20"/>
                <w:szCs w:val="20"/>
              </w:rPr>
              <w:t>child</w:t>
            </w:r>
            <w:proofErr w:type="spellEnd"/>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Pass</w:t>
            </w:r>
            <w:r>
              <w:rPr>
                <w:sz w:val="20"/>
                <w:szCs w:val="20"/>
              </w:rPr>
              <w:t>agerare</w:t>
            </w:r>
            <w:r w:rsidRPr="005A173C">
              <w:rPr>
                <w:sz w:val="20"/>
                <w:szCs w:val="20"/>
              </w:rPr>
              <w:t xml:space="preserve"> </w:t>
            </w:r>
            <w:proofErr w:type="spellStart"/>
            <w:r w:rsidRPr="005A173C">
              <w:rPr>
                <w:sz w:val="20"/>
                <w:szCs w:val="20"/>
              </w:rPr>
              <w:t>Dest</w:t>
            </w:r>
            <w:proofErr w:type="spellEnd"/>
            <w:r w:rsidRPr="005A173C">
              <w:rPr>
                <w:sz w:val="20"/>
                <w:szCs w:val="20"/>
              </w:rPr>
              <w:t xml:space="preserve"> 3</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A2F16">
            <w:pPr>
              <w:rPr>
                <w:sz w:val="20"/>
                <w:szCs w:val="20"/>
              </w:rPr>
            </w:pPr>
            <w:r w:rsidRPr="005A173C">
              <w:rPr>
                <w:sz w:val="20"/>
                <w:szCs w:val="20"/>
              </w:rPr>
              <w:t xml:space="preserve">Adult + </w:t>
            </w:r>
            <w:proofErr w:type="spellStart"/>
            <w:r w:rsidRPr="005A173C">
              <w:rPr>
                <w:sz w:val="20"/>
                <w:szCs w:val="20"/>
              </w:rPr>
              <w:t>child</w:t>
            </w:r>
            <w:proofErr w:type="spellEnd"/>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Pass</w:t>
            </w:r>
            <w:r>
              <w:rPr>
                <w:sz w:val="20"/>
                <w:szCs w:val="20"/>
              </w:rPr>
              <w:t>agerare</w:t>
            </w:r>
            <w:r w:rsidRPr="005A173C">
              <w:rPr>
                <w:sz w:val="20"/>
                <w:szCs w:val="20"/>
              </w:rPr>
              <w:t xml:space="preserve"> </w:t>
            </w:r>
            <w:proofErr w:type="spellStart"/>
            <w:r w:rsidRPr="005A173C">
              <w:rPr>
                <w:sz w:val="20"/>
                <w:szCs w:val="20"/>
              </w:rPr>
              <w:t>Dest</w:t>
            </w:r>
            <w:proofErr w:type="spellEnd"/>
            <w:r w:rsidRPr="005A173C">
              <w:rPr>
                <w:sz w:val="20"/>
                <w:szCs w:val="20"/>
              </w:rPr>
              <w:t xml:space="preserve"> 4</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A2F16">
            <w:pPr>
              <w:rPr>
                <w:sz w:val="20"/>
                <w:szCs w:val="20"/>
              </w:rPr>
            </w:pPr>
            <w:r w:rsidRPr="005A173C">
              <w:rPr>
                <w:sz w:val="20"/>
                <w:szCs w:val="20"/>
              </w:rPr>
              <w:t xml:space="preserve">Adult + </w:t>
            </w:r>
            <w:proofErr w:type="spellStart"/>
            <w:r w:rsidRPr="005A173C">
              <w:rPr>
                <w:sz w:val="20"/>
                <w:szCs w:val="20"/>
              </w:rPr>
              <w:t>child</w:t>
            </w:r>
            <w:proofErr w:type="spellEnd"/>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Pass</w:t>
            </w:r>
            <w:r>
              <w:rPr>
                <w:sz w:val="20"/>
                <w:szCs w:val="20"/>
              </w:rPr>
              <w:t>agerare</w:t>
            </w:r>
            <w:r w:rsidRPr="005A173C">
              <w:rPr>
                <w:sz w:val="20"/>
                <w:szCs w:val="20"/>
              </w:rPr>
              <w:t xml:space="preserve"> </w:t>
            </w:r>
            <w:proofErr w:type="spellStart"/>
            <w:r w:rsidRPr="005A173C">
              <w:rPr>
                <w:sz w:val="20"/>
                <w:szCs w:val="20"/>
              </w:rPr>
              <w:t>Dest</w:t>
            </w:r>
            <w:proofErr w:type="spellEnd"/>
            <w:r w:rsidRPr="005A173C">
              <w:rPr>
                <w:sz w:val="20"/>
                <w:szCs w:val="20"/>
              </w:rPr>
              <w:t xml:space="preserve"> 5</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A2F16">
            <w:pPr>
              <w:rPr>
                <w:sz w:val="20"/>
                <w:szCs w:val="20"/>
              </w:rPr>
            </w:pPr>
            <w:r w:rsidRPr="005A173C">
              <w:rPr>
                <w:sz w:val="20"/>
                <w:szCs w:val="20"/>
              </w:rPr>
              <w:t xml:space="preserve">Adult + </w:t>
            </w:r>
            <w:proofErr w:type="spellStart"/>
            <w:r w:rsidRPr="005A173C">
              <w:rPr>
                <w:sz w:val="20"/>
                <w:szCs w:val="20"/>
              </w:rPr>
              <w:t>child</w:t>
            </w:r>
            <w:proofErr w:type="spellEnd"/>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Pass</w:t>
            </w:r>
            <w:r>
              <w:rPr>
                <w:sz w:val="20"/>
                <w:szCs w:val="20"/>
              </w:rPr>
              <w:t>agerare</w:t>
            </w:r>
            <w:r w:rsidRPr="005A173C">
              <w:rPr>
                <w:sz w:val="20"/>
                <w:szCs w:val="20"/>
              </w:rPr>
              <w:t xml:space="preserve"> </w:t>
            </w:r>
            <w:proofErr w:type="spellStart"/>
            <w:r w:rsidRPr="005A173C">
              <w:rPr>
                <w:sz w:val="20"/>
                <w:szCs w:val="20"/>
              </w:rPr>
              <w:t>Dest</w:t>
            </w:r>
            <w:proofErr w:type="spellEnd"/>
            <w:r w:rsidRPr="005A173C">
              <w:rPr>
                <w:sz w:val="20"/>
                <w:szCs w:val="20"/>
              </w:rPr>
              <w:t xml:space="preserve"> 6</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A2F16">
            <w:pPr>
              <w:rPr>
                <w:sz w:val="20"/>
                <w:szCs w:val="20"/>
              </w:rPr>
            </w:pPr>
            <w:r w:rsidRPr="005A173C">
              <w:rPr>
                <w:sz w:val="20"/>
                <w:szCs w:val="20"/>
              </w:rPr>
              <w:t xml:space="preserve">Adult + </w:t>
            </w:r>
            <w:proofErr w:type="spellStart"/>
            <w:r w:rsidRPr="005A173C">
              <w:rPr>
                <w:sz w:val="20"/>
                <w:szCs w:val="20"/>
              </w:rPr>
              <w:t>child</w:t>
            </w:r>
            <w:proofErr w:type="spellEnd"/>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Infant pax Destination 1</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5769B">
            <w:pPr>
              <w:rPr>
                <w:sz w:val="20"/>
                <w:szCs w:val="20"/>
              </w:rPr>
            </w:pPr>
            <w:r w:rsidRPr="005A173C">
              <w:rPr>
                <w:sz w:val="20"/>
                <w:szCs w:val="20"/>
              </w:rPr>
              <w:t>Barn under 2 år</w:t>
            </w: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Infant pax Destination 2</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5769B">
            <w:pPr>
              <w:rPr>
                <w:sz w:val="20"/>
                <w:szCs w:val="20"/>
              </w:rPr>
            </w:pPr>
            <w:r w:rsidRPr="005A173C">
              <w:rPr>
                <w:sz w:val="20"/>
                <w:szCs w:val="20"/>
              </w:rPr>
              <w:t>Barn under 2 år</w:t>
            </w: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Infant pax Destination 3</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5769B">
            <w:pPr>
              <w:rPr>
                <w:sz w:val="20"/>
                <w:szCs w:val="20"/>
              </w:rPr>
            </w:pPr>
            <w:r w:rsidRPr="005A173C">
              <w:rPr>
                <w:sz w:val="20"/>
                <w:szCs w:val="20"/>
              </w:rPr>
              <w:t>Barn under 2 år</w:t>
            </w: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Infant pax Destination 4</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5769B">
            <w:pPr>
              <w:rPr>
                <w:sz w:val="20"/>
                <w:szCs w:val="20"/>
              </w:rPr>
            </w:pPr>
            <w:r w:rsidRPr="005A173C">
              <w:rPr>
                <w:sz w:val="20"/>
                <w:szCs w:val="20"/>
              </w:rPr>
              <w:t>Barn under 2 år</w:t>
            </w: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Infant pax Destination 5</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5769B">
            <w:pPr>
              <w:rPr>
                <w:sz w:val="20"/>
                <w:szCs w:val="20"/>
              </w:rPr>
            </w:pPr>
            <w:r w:rsidRPr="005A173C">
              <w:rPr>
                <w:sz w:val="20"/>
                <w:szCs w:val="20"/>
              </w:rPr>
              <w:t>Barn under 2 år</w:t>
            </w: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Infant pax Destination 6</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5769B">
            <w:pPr>
              <w:rPr>
                <w:sz w:val="20"/>
                <w:szCs w:val="20"/>
              </w:rPr>
            </w:pPr>
            <w:r w:rsidRPr="005A173C">
              <w:rPr>
                <w:sz w:val="20"/>
                <w:szCs w:val="20"/>
              </w:rPr>
              <w:t>Barn under 2 år</w:t>
            </w: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 xml:space="preserve">Totalt antal </w:t>
            </w:r>
            <w:proofErr w:type="spellStart"/>
            <w:r w:rsidRPr="005A173C">
              <w:rPr>
                <w:sz w:val="20"/>
                <w:szCs w:val="20"/>
              </w:rPr>
              <w:t>transferpax</w:t>
            </w:r>
            <w:proofErr w:type="spellEnd"/>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5769B">
            <w:pPr>
              <w:rPr>
                <w:sz w:val="20"/>
                <w:szCs w:val="20"/>
              </w:rPr>
            </w:pP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 xml:space="preserve">Totalt antal </w:t>
            </w:r>
            <w:proofErr w:type="spellStart"/>
            <w:r w:rsidRPr="005A173C">
              <w:rPr>
                <w:sz w:val="20"/>
                <w:szCs w:val="20"/>
              </w:rPr>
              <w:t>transitpax</w:t>
            </w:r>
            <w:proofErr w:type="spellEnd"/>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5769B">
            <w:pPr>
              <w:rPr>
                <w:sz w:val="20"/>
                <w:szCs w:val="20"/>
              </w:rPr>
            </w:pP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Post (kg) Destination 1</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5769B">
            <w:pPr>
              <w:rPr>
                <w:sz w:val="20"/>
                <w:szCs w:val="20"/>
              </w:rPr>
            </w:pP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Post (kg) Destination 2</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5769B">
            <w:pPr>
              <w:rPr>
                <w:sz w:val="20"/>
                <w:szCs w:val="20"/>
              </w:rPr>
            </w:pP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Post (kg) Destination 3</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5769B">
            <w:pPr>
              <w:rPr>
                <w:sz w:val="20"/>
                <w:szCs w:val="20"/>
              </w:rPr>
            </w:pP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Post (kg) Destination 4</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5769B">
            <w:pPr>
              <w:rPr>
                <w:sz w:val="20"/>
                <w:szCs w:val="20"/>
              </w:rPr>
            </w:pP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Post (kg) Destination 5</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5769B">
            <w:pPr>
              <w:rPr>
                <w:sz w:val="20"/>
                <w:szCs w:val="20"/>
              </w:rPr>
            </w:pP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Post (kg) Destination 6</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5769B">
            <w:pPr>
              <w:rPr>
                <w:sz w:val="20"/>
                <w:szCs w:val="20"/>
              </w:rPr>
            </w:pP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Frakt (kg) Destination 1</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5769B">
            <w:pPr>
              <w:rPr>
                <w:sz w:val="20"/>
                <w:szCs w:val="20"/>
              </w:rPr>
            </w:pP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Frakt (kg) Destination 2</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5769B">
            <w:pPr>
              <w:rPr>
                <w:sz w:val="20"/>
                <w:szCs w:val="20"/>
              </w:rPr>
            </w:pP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Frakt (kg) Destination 3</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5769B">
            <w:pPr>
              <w:rPr>
                <w:sz w:val="20"/>
                <w:szCs w:val="20"/>
              </w:rPr>
            </w:pP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Frakt (kg) Destination 4</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5769B">
            <w:pPr>
              <w:rPr>
                <w:sz w:val="20"/>
                <w:szCs w:val="20"/>
              </w:rPr>
            </w:pP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Frakt (kg) Destination 5</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5769B">
            <w:pPr>
              <w:rPr>
                <w:sz w:val="20"/>
                <w:szCs w:val="20"/>
              </w:rPr>
            </w:pPr>
          </w:p>
        </w:tc>
      </w:tr>
      <w:tr w:rsidR="00EA054F" w:rsidRPr="005A173C" w:rsidTr="00FE289D">
        <w:tc>
          <w:tcPr>
            <w:tcW w:w="2268" w:type="dxa"/>
            <w:shd w:val="clear" w:color="auto" w:fill="auto"/>
          </w:tcPr>
          <w:p w:rsidR="00EA054F" w:rsidRPr="005A173C" w:rsidRDefault="00EA054F" w:rsidP="00E5769B">
            <w:pPr>
              <w:rPr>
                <w:sz w:val="20"/>
                <w:szCs w:val="20"/>
              </w:rPr>
            </w:pPr>
            <w:r w:rsidRPr="005A173C">
              <w:rPr>
                <w:sz w:val="20"/>
                <w:szCs w:val="20"/>
              </w:rPr>
              <w:t>Frakt (kg) Destination 6</w:t>
            </w:r>
          </w:p>
        </w:tc>
        <w:tc>
          <w:tcPr>
            <w:tcW w:w="1077" w:type="dxa"/>
            <w:shd w:val="clear" w:color="auto" w:fill="auto"/>
          </w:tcPr>
          <w:p w:rsidR="00EA054F" w:rsidRPr="005A173C" w:rsidRDefault="00EA054F" w:rsidP="00E5769B">
            <w:pPr>
              <w:rPr>
                <w:sz w:val="20"/>
                <w:szCs w:val="20"/>
              </w:rPr>
            </w:pPr>
            <w:r w:rsidRPr="005A173C">
              <w:rPr>
                <w:sz w:val="20"/>
                <w:szCs w:val="20"/>
              </w:rPr>
              <w:t>JA</w:t>
            </w:r>
          </w:p>
        </w:tc>
        <w:tc>
          <w:tcPr>
            <w:tcW w:w="1304" w:type="dxa"/>
            <w:shd w:val="clear" w:color="auto" w:fill="auto"/>
          </w:tcPr>
          <w:p w:rsidR="00EA054F" w:rsidRPr="005A173C" w:rsidRDefault="00EA054F" w:rsidP="00E5769B">
            <w:pPr>
              <w:rPr>
                <w:sz w:val="20"/>
                <w:szCs w:val="20"/>
              </w:rPr>
            </w:pPr>
            <w:r w:rsidRPr="005A173C">
              <w:rPr>
                <w:sz w:val="20"/>
                <w:szCs w:val="20"/>
              </w:rPr>
              <w:t>JA</w:t>
            </w:r>
          </w:p>
        </w:tc>
        <w:tc>
          <w:tcPr>
            <w:tcW w:w="1928" w:type="dxa"/>
            <w:shd w:val="clear" w:color="auto" w:fill="auto"/>
          </w:tcPr>
          <w:p w:rsidR="00EA054F" w:rsidRPr="005A173C" w:rsidRDefault="00EA054F" w:rsidP="00E5769B">
            <w:pPr>
              <w:rPr>
                <w:sz w:val="20"/>
                <w:szCs w:val="20"/>
              </w:rPr>
            </w:pPr>
            <w:r w:rsidRPr="005A173C">
              <w:rPr>
                <w:sz w:val="20"/>
                <w:szCs w:val="20"/>
              </w:rPr>
              <w:t>JA</w:t>
            </w:r>
          </w:p>
        </w:tc>
        <w:tc>
          <w:tcPr>
            <w:tcW w:w="2211" w:type="dxa"/>
            <w:shd w:val="clear" w:color="auto" w:fill="auto"/>
          </w:tcPr>
          <w:p w:rsidR="00EA054F" w:rsidRPr="005A173C" w:rsidRDefault="00EA054F" w:rsidP="00E5769B">
            <w:pPr>
              <w:rPr>
                <w:sz w:val="20"/>
                <w:szCs w:val="20"/>
              </w:rPr>
            </w:pPr>
          </w:p>
        </w:tc>
      </w:tr>
      <w:tr w:rsidR="00EA054F" w:rsidRPr="005A173C" w:rsidTr="00FE289D">
        <w:tc>
          <w:tcPr>
            <w:tcW w:w="2268" w:type="dxa"/>
            <w:shd w:val="clear" w:color="auto" w:fill="auto"/>
          </w:tcPr>
          <w:p w:rsidR="00EA054F" w:rsidRPr="009A7197" w:rsidRDefault="00EA054F" w:rsidP="00EA2F16">
            <w:pPr>
              <w:rPr>
                <w:sz w:val="20"/>
                <w:szCs w:val="20"/>
              </w:rPr>
            </w:pPr>
            <w:r w:rsidRPr="009A7197">
              <w:rPr>
                <w:sz w:val="20"/>
                <w:szCs w:val="20"/>
              </w:rPr>
              <w:t>Orsakskod: Försening</w:t>
            </w:r>
          </w:p>
        </w:tc>
        <w:tc>
          <w:tcPr>
            <w:tcW w:w="1077" w:type="dxa"/>
            <w:shd w:val="clear" w:color="auto" w:fill="auto"/>
          </w:tcPr>
          <w:p w:rsidR="00EA054F" w:rsidRPr="009A7197" w:rsidRDefault="00FE289D" w:rsidP="00E5769B">
            <w:pPr>
              <w:rPr>
                <w:sz w:val="20"/>
                <w:szCs w:val="20"/>
              </w:rPr>
            </w:pPr>
            <w:r>
              <w:rPr>
                <w:sz w:val="20"/>
                <w:szCs w:val="20"/>
              </w:rPr>
              <w:t>JA</w:t>
            </w:r>
          </w:p>
        </w:tc>
        <w:tc>
          <w:tcPr>
            <w:tcW w:w="1304" w:type="dxa"/>
            <w:shd w:val="clear" w:color="auto" w:fill="auto"/>
          </w:tcPr>
          <w:p w:rsidR="00EA054F" w:rsidRPr="009A7197" w:rsidRDefault="00EA054F" w:rsidP="00E5769B">
            <w:pPr>
              <w:rPr>
                <w:sz w:val="20"/>
                <w:szCs w:val="20"/>
              </w:rPr>
            </w:pPr>
          </w:p>
        </w:tc>
        <w:tc>
          <w:tcPr>
            <w:tcW w:w="1928" w:type="dxa"/>
            <w:shd w:val="clear" w:color="auto" w:fill="auto"/>
          </w:tcPr>
          <w:p w:rsidR="00EA054F" w:rsidRPr="009A7197" w:rsidRDefault="00EA054F" w:rsidP="00E5769B">
            <w:pPr>
              <w:rPr>
                <w:sz w:val="20"/>
                <w:szCs w:val="20"/>
              </w:rPr>
            </w:pPr>
          </w:p>
        </w:tc>
        <w:tc>
          <w:tcPr>
            <w:tcW w:w="2211" w:type="dxa"/>
            <w:shd w:val="clear" w:color="auto" w:fill="auto"/>
          </w:tcPr>
          <w:p w:rsidR="00EA054F" w:rsidRPr="009A7197" w:rsidRDefault="00C9022A" w:rsidP="00EA2F16">
            <w:pPr>
              <w:rPr>
                <w:sz w:val="20"/>
                <w:szCs w:val="20"/>
              </w:rPr>
            </w:pPr>
            <w:r w:rsidRPr="00C9022A">
              <w:rPr>
                <w:sz w:val="20"/>
                <w:szCs w:val="20"/>
              </w:rPr>
              <w:t>Enligt IATA-standard, t.ex.  DLY1, DLY2</w:t>
            </w:r>
          </w:p>
        </w:tc>
      </w:tr>
      <w:tr w:rsidR="00C9022A" w:rsidRPr="005A173C" w:rsidTr="00FE289D">
        <w:tc>
          <w:tcPr>
            <w:tcW w:w="2268" w:type="dxa"/>
            <w:shd w:val="clear" w:color="auto" w:fill="auto"/>
          </w:tcPr>
          <w:p w:rsidR="00C9022A" w:rsidRPr="009A7197" w:rsidRDefault="00C9022A" w:rsidP="00C24EAD">
            <w:pPr>
              <w:rPr>
                <w:sz w:val="20"/>
                <w:szCs w:val="20"/>
              </w:rPr>
            </w:pPr>
            <w:proofErr w:type="spellStart"/>
            <w:r w:rsidRPr="00C9022A">
              <w:rPr>
                <w:sz w:val="20"/>
                <w:szCs w:val="20"/>
              </w:rPr>
              <w:t>Subkod</w:t>
            </w:r>
            <w:proofErr w:type="spellEnd"/>
            <w:r w:rsidRPr="00C9022A">
              <w:rPr>
                <w:sz w:val="20"/>
                <w:szCs w:val="20"/>
              </w:rPr>
              <w:t>: Försening</w:t>
            </w:r>
          </w:p>
        </w:tc>
        <w:tc>
          <w:tcPr>
            <w:tcW w:w="1077" w:type="dxa"/>
            <w:shd w:val="clear" w:color="auto" w:fill="auto"/>
          </w:tcPr>
          <w:p w:rsidR="00C9022A" w:rsidRDefault="00C9022A" w:rsidP="00E5769B">
            <w:pPr>
              <w:rPr>
                <w:sz w:val="20"/>
                <w:szCs w:val="20"/>
              </w:rPr>
            </w:pPr>
            <w:r>
              <w:rPr>
                <w:sz w:val="20"/>
                <w:szCs w:val="20"/>
              </w:rPr>
              <w:t>JA</w:t>
            </w:r>
          </w:p>
        </w:tc>
        <w:tc>
          <w:tcPr>
            <w:tcW w:w="1304" w:type="dxa"/>
            <w:shd w:val="clear" w:color="auto" w:fill="auto"/>
          </w:tcPr>
          <w:p w:rsidR="00C9022A" w:rsidRPr="009A7197" w:rsidRDefault="00C9022A" w:rsidP="00E5769B">
            <w:pPr>
              <w:rPr>
                <w:sz w:val="20"/>
                <w:szCs w:val="20"/>
              </w:rPr>
            </w:pPr>
          </w:p>
        </w:tc>
        <w:tc>
          <w:tcPr>
            <w:tcW w:w="1928" w:type="dxa"/>
            <w:shd w:val="clear" w:color="auto" w:fill="auto"/>
          </w:tcPr>
          <w:p w:rsidR="00C9022A" w:rsidRPr="009A7197" w:rsidRDefault="00C9022A" w:rsidP="00E5769B">
            <w:pPr>
              <w:rPr>
                <w:sz w:val="20"/>
                <w:szCs w:val="20"/>
              </w:rPr>
            </w:pPr>
          </w:p>
        </w:tc>
        <w:tc>
          <w:tcPr>
            <w:tcW w:w="2211" w:type="dxa"/>
            <w:shd w:val="clear" w:color="auto" w:fill="auto"/>
          </w:tcPr>
          <w:p w:rsidR="00C9022A" w:rsidRPr="009A7197" w:rsidRDefault="00C9022A" w:rsidP="004B654F">
            <w:pPr>
              <w:rPr>
                <w:sz w:val="20"/>
                <w:szCs w:val="20"/>
              </w:rPr>
            </w:pPr>
            <w:r w:rsidRPr="00C9022A">
              <w:rPr>
                <w:sz w:val="20"/>
                <w:szCs w:val="20"/>
              </w:rPr>
              <w:t>Enligt IATA-standard</w:t>
            </w:r>
          </w:p>
        </w:tc>
      </w:tr>
      <w:tr w:rsidR="00EA054F" w:rsidRPr="005A173C" w:rsidTr="00FE289D">
        <w:tc>
          <w:tcPr>
            <w:tcW w:w="2268" w:type="dxa"/>
            <w:shd w:val="clear" w:color="auto" w:fill="auto"/>
          </w:tcPr>
          <w:p w:rsidR="00EA054F" w:rsidRPr="009A7197" w:rsidRDefault="00EA054F" w:rsidP="00C24EAD">
            <w:pPr>
              <w:rPr>
                <w:sz w:val="20"/>
                <w:szCs w:val="20"/>
              </w:rPr>
            </w:pPr>
            <w:r w:rsidRPr="009A7197">
              <w:rPr>
                <w:sz w:val="20"/>
                <w:szCs w:val="20"/>
              </w:rPr>
              <w:t xml:space="preserve">Orsakskod: </w:t>
            </w:r>
            <w:proofErr w:type="spellStart"/>
            <w:r w:rsidRPr="009A7197">
              <w:rPr>
                <w:sz w:val="20"/>
                <w:szCs w:val="20"/>
              </w:rPr>
              <w:t>Canseller</w:t>
            </w:r>
            <w:r w:rsidR="00C24EAD" w:rsidRPr="009A7197">
              <w:rPr>
                <w:sz w:val="20"/>
                <w:szCs w:val="20"/>
              </w:rPr>
              <w:t>ing</w:t>
            </w:r>
            <w:proofErr w:type="spellEnd"/>
          </w:p>
        </w:tc>
        <w:tc>
          <w:tcPr>
            <w:tcW w:w="1077" w:type="dxa"/>
            <w:shd w:val="clear" w:color="auto" w:fill="auto"/>
          </w:tcPr>
          <w:p w:rsidR="00EA054F" w:rsidRPr="009A7197" w:rsidRDefault="00FE289D" w:rsidP="00E5769B">
            <w:pPr>
              <w:rPr>
                <w:sz w:val="20"/>
                <w:szCs w:val="20"/>
              </w:rPr>
            </w:pPr>
            <w:r>
              <w:rPr>
                <w:sz w:val="20"/>
                <w:szCs w:val="20"/>
              </w:rPr>
              <w:t>JA</w:t>
            </w:r>
          </w:p>
        </w:tc>
        <w:tc>
          <w:tcPr>
            <w:tcW w:w="1304" w:type="dxa"/>
            <w:shd w:val="clear" w:color="auto" w:fill="auto"/>
          </w:tcPr>
          <w:p w:rsidR="00EA054F" w:rsidRPr="009A7197" w:rsidRDefault="00EA054F" w:rsidP="00E5769B">
            <w:pPr>
              <w:rPr>
                <w:sz w:val="20"/>
                <w:szCs w:val="20"/>
              </w:rPr>
            </w:pPr>
          </w:p>
        </w:tc>
        <w:tc>
          <w:tcPr>
            <w:tcW w:w="1928" w:type="dxa"/>
            <w:shd w:val="clear" w:color="auto" w:fill="auto"/>
          </w:tcPr>
          <w:p w:rsidR="00EA054F" w:rsidRPr="009A7197" w:rsidRDefault="00EA054F" w:rsidP="00E5769B">
            <w:pPr>
              <w:rPr>
                <w:sz w:val="20"/>
                <w:szCs w:val="20"/>
              </w:rPr>
            </w:pPr>
          </w:p>
        </w:tc>
        <w:tc>
          <w:tcPr>
            <w:tcW w:w="2211" w:type="dxa"/>
            <w:shd w:val="clear" w:color="auto" w:fill="auto"/>
          </w:tcPr>
          <w:p w:rsidR="00EA054F" w:rsidRPr="009A7197" w:rsidRDefault="00EA054F" w:rsidP="004B654F">
            <w:pPr>
              <w:rPr>
                <w:sz w:val="20"/>
                <w:szCs w:val="20"/>
              </w:rPr>
            </w:pPr>
            <w:r w:rsidRPr="009A7197">
              <w:rPr>
                <w:sz w:val="20"/>
                <w:szCs w:val="20"/>
              </w:rPr>
              <w:t>T.ex. CNL</w:t>
            </w:r>
          </w:p>
        </w:tc>
      </w:tr>
      <w:tr w:rsidR="00EA054F" w:rsidRPr="005A173C" w:rsidTr="00FE289D">
        <w:tc>
          <w:tcPr>
            <w:tcW w:w="2268" w:type="dxa"/>
            <w:shd w:val="clear" w:color="auto" w:fill="auto"/>
          </w:tcPr>
          <w:p w:rsidR="00EA054F" w:rsidRPr="009A7197" w:rsidRDefault="00EA054F" w:rsidP="00E5769B">
            <w:pPr>
              <w:rPr>
                <w:sz w:val="20"/>
                <w:szCs w:val="20"/>
              </w:rPr>
            </w:pPr>
            <w:r w:rsidRPr="009A7197">
              <w:rPr>
                <w:sz w:val="20"/>
                <w:szCs w:val="20"/>
              </w:rPr>
              <w:t>Orsakskod: Diversion</w:t>
            </w:r>
          </w:p>
        </w:tc>
        <w:tc>
          <w:tcPr>
            <w:tcW w:w="1077" w:type="dxa"/>
            <w:shd w:val="clear" w:color="auto" w:fill="auto"/>
          </w:tcPr>
          <w:p w:rsidR="00EA054F" w:rsidRPr="009A7197" w:rsidRDefault="00FE289D" w:rsidP="00E5769B">
            <w:pPr>
              <w:rPr>
                <w:sz w:val="20"/>
                <w:szCs w:val="20"/>
              </w:rPr>
            </w:pPr>
            <w:r>
              <w:rPr>
                <w:sz w:val="20"/>
                <w:szCs w:val="20"/>
              </w:rPr>
              <w:t>JA</w:t>
            </w:r>
          </w:p>
        </w:tc>
        <w:tc>
          <w:tcPr>
            <w:tcW w:w="1304" w:type="dxa"/>
            <w:shd w:val="clear" w:color="auto" w:fill="auto"/>
          </w:tcPr>
          <w:p w:rsidR="00EA054F" w:rsidRPr="009A7197" w:rsidRDefault="00EA054F" w:rsidP="00E5769B">
            <w:pPr>
              <w:rPr>
                <w:sz w:val="20"/>
                <w:szCs w:val="20"/>
              </w:rPr>
            </w:pPr>
          </w:p>
        </w:tc>
        <w:tc>
          <w:tcPr>
            <w:tcW w:w="1928" w:type="dxa"/>
            <w:shd w:val="clear" w:color="auto" w:fill="auto"/>
          </w:tcPr>
          <w:p w:rsidR="00EA054F" w:rsidRPr="009A7197" w:rsidRDefault="00EA054F" w:rsidP="00E5769B">
            <w:pPr>
              <w:rPr>
                <w:sz w:val="20"/>
                <w:szCs w:val="20"/>
              </w:rPr>
            </w:pPr>
          </w:p>
        </w:tc>
        <w:tc>
          <w:tcPr>
            <w:tcW w:w="2211" w:type="dxa"/>
            <w:shd w:val="clear" w:color="auto" w:fill="auto"/>
          </w:tcPr>
          <w:p w:rsidR="00EA054F" w:rsidRPr="009A7197" w:rsidRDefault="00EA054F" w:rsidP="004B654F">
            <w:pPr>
              <w:rPr>
                <w:sz w:val="20"/>
                <w:szCs w:val="20"/>
              </w:rPr>
            </w:pPr>
          </w:p>
        </w:tc>
      </w:tr>
      <w:tr w:rsidR="00EA054F" w:rsidRPr="005A173C" w:rsidTr="00FE289D">
        <w:trPr>
          <w:trHeight w:val="170"/>
        </w:trPr>
        <w:tc>
          <w:tcPr>
            <w:tcW w:w="2268" w:type="dxa"/>
            <w:shd w:val="clear" w:color="auto" w:fill="auto"/>
          </w:tcPr>
          <w:p w:rsidR="00EA054F" w:rsidRPr="009A7197" w:rsidRDefault="00EA054F" w:rsidP="00E5769B">
            <w:pPr>
              <w:rPr>
                <w:sz w:val="20"/>
                <w:szCs w:val="20"/>
              </w:rPr>
            </w:pPr>
            <w:r w:rsidRPr="009A7197">
              <w:rPr>
                <w:sz w:val="20"/>
                <w:szCs w:val="20"/>
              </w:rPr>
              <w:t>Antal incheckade bagage ombord</w:t>
            </w:r>
          </w:p>
        </w:tc>
        <w:tc>
          <w:tcPr>
            <w:tcW w:w="1077" w:type="dxa"/>
            <w:shd w:val="clear" w:color="auto" w:fill="auto"/>
          </w:tcPr>
          <w:p w:rsidR="00EA054F" w:rsidRPr="009A7197" w:rsidRDefault="00FE289D" w:rsidP="00E5769B">
            <w:pPr>
              <w:rPr>
                <w:sz w:val="20"/>
                <w:szCs w:val="20"/>
              </w:rPr>
            </w:pPr>
            <w:r>
              <w:rPr>
                <w:sz w:val="20"/>
                <w:szCs w:val="20"/>
              </w:rPr>
              <w:t>JA</w:t>
            </w:r>
          </w:p>
        </w:tc>
        <w:tc>
          <w:tcPr>
            <w:tcW w:w="1304" w:type="dxa"/>
            <w:shd w:val="clear" w:color="auto" w:fill="auto"/>
          </w:tcPr>
          <w:p w:rsidR="00EA054F" w:rsidRPr="009A7197" w:rsidRDefault="00EA054F" w:rsidP="00E5769B">
            <w:pPr>
              <w:rPr>
                <w:sz w:val="20"/>
                <w:szCs w:val="20"/>
              </w:rPr>
            </w:pPr>
          </w:p>
        </w:tc>
        <w:tc>
          <w:tcPr>
            <w:tcW w:w="1928" w:type="dxa"/>
            <w:shd w:val="clear" w:color="auto" w:fill="auto"/>
          </w:tcPr>
          <w:p w:rsidR="00EA054F" w:rsidRPr="009A7197" w:rsidRDefault="00EA054F" w:rsidP="00E5769B">
            <w:pPr>
              <w:rPr>
                <w:sz w:val="20"/>
                <w:szCs w:val="20"/>
              </w:rPr>
            </w:pPr>
          </w:p>
        </w:tc>
        <w:tc>
          <w:tcPr>
            <w:tcW w:w="2211" w:type="dxa"/>
            <w:shd w:val="clear" w:color="auto" w:fill="auto"/>
          </w:tcPr>
          <w:p w:rsidR="00EA054F" w:rsidRPr="009A7197" w:rsidRDefault="00EA054F" w:rsidP="004B654F">
            <w:pPr>
              <w:rPr>
                <w:sz w:val="20"/>
                <w:szCs w:val="20"/>
              </w:rPr>
            </w:pPr>
            <w:r w:rsidRPr="009A7197">
              <w:rPr>
                <w:sz w:val="20"/>
                <w:szCs w:val="20"/>
              </w:rPr>
              <w:t>Totalt; lokalt incheckade och transit</w:t>
            </w:r>
          </w:p>
        </w:tc>
      </w:tr>
      <w:tr w:rsidR="00EA054F" w:rsidRPr="005A173C" w:rsidTr="00FE289D">
        <w:tc>
          <w:tcPr>
            <w:tcW w:w="2268" w:type="dxa"/>
            <w:shd w:val="clear" w:color="auto" w:fill="auto"/>
          </w:tcPr>
          <w:p w:rsidR="00EA054F" w:rsidRPr="00253D39" w:rsidRDefault="00EA054F" w:rsidP="004B654F">
            <w:pPr>
              <w:rPr>
                <w:sz w:val="20"/>
                <w:szCs w:val="20"/>
              </w:rPr>
            </w:pPr>
            <w:r w:rsidRPr="00253D39">
              <w:rPr>
                <w:sz w:val="20"/>
                <w:szCs w:val="20"/>
              </w:rPr>
              <w:t>Tid för första ankommande bagage på ankomstband</w:t>
            </w:r>
          </w:p>
        </w:tc>
        <w:tc>
          <w:tcPr>
            <w:tcW w:w="1077" w:type="dxa"/>
            <w:shd w:val="clear" w:color="auto" w:fill="auto"/>
          </w:tcPr>
          <w:p w:rsidR="00EA054F" w:rsidRPr="00253D39" w:rsidRDefault="00FE289D" w:rsidP="00E5769B">
            <w:pPr>
              <w:rPr>
                <w:sz w:val="20"/>
                <w:szCs w:val="20"/>
              </w:rPr>
            </w:pPr>
            <w:r>
              <w:rPr>
                <w:sz w:val="20"/>
                <w:szCs w:val="20"/>
              </w:rPr>
              <w:t>JA</w:t>
            </w:r>
          </w:p>
        </w:tc>
        <w:tc>
          <w:tcPr>
            <w:tcW w:w="1304" w:type="dxa"/>
            <w:shd w:val="clear" w:color="auto" w:fill="auto"/>
          </w:tcPr>
          <w:p w:rsidR="00EA054F" w:rsidRPr="00253D39" w:rsidRDefault="00EA054F" w:rsidP="00E5769B">
            <w:pPr>
              <w:rPr>
                <w:sz w:val="20"/>
                <w:szCs w:val="20"/>
              </w:rPr>
            </w:pPr>
          </w:p>
        </w:tc>
        <w:tc>
          <w:tcPr>
            <w:tcW w:w="1928" w:type="dxa"/>
            <w:shd w:val="clear" w:color="auto" w:fill="auto"/>
          </w:tcPr>
          <w:p w:rsidR="00EA054F" w:rsidRPr="00253D39" w:rsidRDefault="00EA054F" w:rsidP="00E5769B">
            <w:pPr>
              <w:rPr>
                <w:sz w:val="20"/>
                <w:szCs w:val="20"/>
              </w:rPr>
            </w:pPr>
          </w:p>
        </w:tc>
        <w:tc>
          <w:tcPr>
            <w:tcW w:w="2211" w:type="dxa"/>
            <w:shd w:val="clear" w:color="auto" w:fill="auto"/>
          </w:tcPr>
          <w:p w:rsidR="00EA054F" w:rsidRPr="00253D39" w:rsidRDefault="00253D39" w:rsidP="00E5769B">
            <w:pPr>
              <w:rPr>
                <w:sz w:val="20"/>
                <w:szCs w:val="20"/>
              </w:rPr>
            </w:pPr>
            <w:r w:rsidRPr="00253D39">
              <w:rPr>
                <w:sz w:val="20"/>
                <w:szCs w:val="20"/>
              </w:rPr>
              <w:t>Avser Stockholm Arlanda och Göteborg Landvetter</w:t>
            </w:r>
          </w:p>
        </w:tc>
      </w:tr>
      <w:tr w:rsidR="00EA054F" w:rsidRPr="005A173C" w:rsidTr="00FE289D">
        <w:tc>
          <w:tcPr>
            <w:tcW w:w="2268" w:type="dxa"/>
            <w:shd w:val="clear" w:color="auto" w:fill="auto"/>
          </w:tcPr>
          <w:p w:rsidR="00EA054F" w:rsidRPr="00253D39" w:rsidRDefault="00EA054F" w:rsidP="00E5769B">
            <w:pPr>
              <w:rPr>
                <w:sz w:val="20"/>
                <w:szCs w:val="20"/>
              </w:rPr>
            </w:pPr>
            <w:r w:rsidRPr="00253D39">
              <w:rPr>
                <w:sz w:val="20"/>
                <w:szCs w:val="20"/>
              </w:rPr>
              <w:t>Tid för sista ankommande bagage på ankomstband</w:t>
            </w:r>
          </w:p>
        </w:tc>
        <w:tc>
          <w:tcPr>
            <w:tcW w:w="1077" w:type="dxa"/>
            <w:shd w:val="clear" w:color="auto" w:fill="auto"/>
          </w:tcPr>
          <w:p w:rsidR="00EA054F" w:rsidRPr="00253D39" w:rsidRDefault="00FE289D" w:rsidP="00E5769B">
            <w:pPr>
              <w:rPr>
                <w:sz w:val="20"/>
                <w:szCs w:val="20"/>
              </w:rPr>
            </w:pPr>
            <w:r>
              <w:rPr>
                <w:sz w:val="20"/>
                <w:szCs w:val="20"/>
              </w:rPr>
              <w:t>JA</w:t>
            </w:r>
          </w:p>
        </w:tc>
        <w:tc>
          <w:tcPr>
            <w:tcW w:w="1304" w:type="dxa"/>
            <w:shd w:val="clear" w:color="auto" w:fill="auto"/>
          </w:tcPr>
          <w:p w:rsidR="00EA054F" w:rsidRPr="00253D39" w:rsidRDefault="00EA054F" w:rsidP="00E5769B">
            <w:pPr>
              <w:rPr>
                <w:sz w:val="20"/>
                <w:szCs w:val="20"/>
              </w:rPr>
            </w:pPr>
          </w:p>
        </w:tc>
        <w:tc>
          <w:tcPr>
            <w:tcW w:w="1928" w:type="dxa"/>
            <w:shd w:val="clear" w:color="auto" w:fill="auto"/>
          </w:tcPr>
          <w:p w:rsidR="00EA054F" w:rsidRPr="00253D39" w:rsidRDefault="00EA054F" w:rsidP="00E5769B">
            <w:pPr>
              <w:rPr>
                <w:sz w:val="20"/>
                <w:szCs w:val="20"/>
              </w:rPr>
            </w:pPr>
          </w:p>
        </w:tc>
        <w:tc>
          <w:tcPr>
            <w:tcW w:w="2211" w:type="dxa"/>
            <w:shd w:val="clear" w:color="auto" w:fill="auto"/>
          </w:tcPr>
          <w:p w:rsidR="00EA054F" w:rsidRPr="00253D39" w:rsidRDefault="00253D39" w:rsidP="00E5769B">
            <w:pPr>
              <w:rPr>
                <w:sz w:val="20"/>
                <w:szCs w:val="20"/>
              </w:rPr>
            </w:pPr>
            <w:r w:rsidRPr="00253D39">
              <w:rPr>
                <w:sz w:val="20"/>
                <w:szCs w:val="20"/>
              </w:rPr>
              <w:t>Avser Stockholm Arlanda och Göteborg Landvetter</w:t>
            </w:r>
          </w:p>
        </w:tc>
      </w:tr>
      <w:tr w:rsidR="00C24EAD" w:rsidRPr="005A173C" w:rsidTr="00FE289D">
        <w:tc>
          <w:tcPr>
            <w:tcW w:w="2268" w:type="dxa"/>
            <w:shd w:val="clear" w:color="auto" w:fill="auto"/>
          </w:tcPr>
          <w:p w:rsidR="00C24EAD" w:rsidRPr="00253D39" w:rsidRDefault="000F3D1D" w:rsidP="00E5769B">
            <w:pPr>
              <w:rPr>
                <w:sz w:val="20"/>
                <w:szCs w:val="20"/>
              </w:rPr>
            </w:pPr>
            <w:r w:rsidRPr="00253D39">
              <w:rPr>
                <w:sz w:val="20"/>
                <w:szCs w:val="20"/>
              </w:rPr>
              <w:t xml:space="preserve">Antal kilo </w:t>
            </w:r>
            <w:proofErr w:type="spellStart"/>
            <w:r w:rsidRPr="00253D39">
              <w:rPr>
                <w:sz w:val="20"/>
                <w:szCs w:val="20"/>
              </w:rPr>
              <w:t>truckat</w:t>
            </w:r>
            <w:proofErr w:type="spellEnd"/>
            <w:r w:rsidRPr="00253D39">
              <w:rPr>
                <w:sz w:val="20"/>
                <w:szCs w:val="20"/>
              </w:rPr>
              <w:t xml:space="preserve"> gods</w:t>
            </w:r>
          </w:p>
        </w:tc>
        <w:tc>
          <w:tcPr>
            <w:tcW w:w="1077" w:type="dxa"/>
            <w:shd w:val="clear" w:color="auto" w:fill="auto"/>
          </w:tcPr>
          <w:p w:rsidR="00C24EAD" w:rsidRPr="00253D39" w:rsidRDefault="00FE289D" w:rsidP="00E5769B">
            <w:pPr>
              <w:rPr>
                <w:sz w:val="20"/>
                <w:szCs w:val="20"/>
              </w:rPr>
            </w:pPr>
            <w:r>
              <w:rPr>
                <w:sz w:val="20"/>
                <w:szCs w:val="20"/>
              </w:rPr>
              <w:t>JA</w:t>
            </w:r>
          </w:p>
        </w:tc>
        <w:tc>
          <w:tcPr>
            <w:tcW w:w="1304" w:type="dxa"/>
            <w:shd w:val="clear" w:color="auto" w:fill="auto"/>
          </w:tcPr>
          <w:p w:rsidR="00C24EAD" w:rsidRPr="00253D39" w:rsidRDefault="00C24EAD" w:rsidP="00E5769B">
            <w:pPr>
              <w:rPr>
                <w:sz w:val="20"/>
                <w:szCs w:val="20"/>
              </w:rPr>
            </w:pPr>
          </w:p>
        </w:tc>
        <w:tc>
          <w:tcPr>
            <w:tcW w:w="1928" w:type="dxa"/>
            <w:shd w:val="clear" w:color="auto" w:fill="auto"/>
          </w:tcPr>
          <w:p w:rsidR="00C24EAD" w:rsidRPr="00253D39" w:rsidRDefault="00C24EAD" w:rsidP="00E5769B">
            <w:pPr>
              <w:rPr>
                <w:sz w:val="20"/>
                <w:szCs w:val="20"/>
              </w:rPr>
            </w:pPr>
          </w:p>
        </w:tc>
        <w:tc>
          <w:tcPr>
            <w:tcW w:w="2211" w:type="dxa"/>
            <w:shd w:val="clear" w:color="auto" w:fill="auto"/>
          </w:tcPr>
          <w:p w:rsidR="00C24EAD" w:rsidRPr="00253D39" w:rsidRDefault="000F3D1D" w:rsidP="000F3D1D">
            <w:pPr>
              <w:rPr>
                <w:sz w:val="20"/>
                <w:szCs w:val="20"/>
              </w:rPr>
            </w:pPr>
            <w:r w:rsidRPr="00253D39">
              <w:rPr>
                <w:sz w:val="20"/>
                <w:szCs w:val="20"/>
              </w:rPr>
              <w:t xml:space="preserve">Avser </w:t>
            </w:r>
            <w:r w:rsidRPr="00BE16F9">
              <w:rPr>
                <w:sz w:val="20"/>
                <w:szCs w:val="20"/>
                <w:u w:val="single"/>
              </w:rPr>
              <w:t>fraktterminal</w:t>
            </w:r>
            <w:r w:rsidR="00253D39" w:rsidRPr="00BE16F9">
              <w:rPr>
                <w:sz w:val="20"/>
                <w:szCs w:val="20"/>
                <w:u w:val="single"/>
              </w:rPr>
              <w:t>-</w:t>
            </w:r>
            <w:r w:rsidRPr="00BE16F9">
              <w:rPr>
                <w:sz w:val="20"/>
                <w:szCs w:val="20"/>
                <w:u w:val="single"/>
              </w:rPr>
              <w:t>bolag</w:t>
            </w:r>
            <w:r w:rsidR="00253D39" w:rsidRPr="00253D39">
              <w:rPr>
                <w:sz w:val="20"/>
                <w:szCs w:val="20"/>
              </w:rPr>
              <w:t xml:space="preserve"> på Arlanda</w:t>
            </w:r>
            <w:r w:rsidR="00BE16F9">
              <w:rPr>
                <w:sz w:val="20"/>
                <w:szCs w:val="20"/>
              </w:rPr>
              <w:t>, Landvetter och Malmö</w:t>
            </w:r>
          </w:p>
        </w:tc>
      </w:tr>
      <w:tr w:rsidR="00433D78" w:rsidRPr="005A173C" w:rsidTr="00FE289D">
        <w:tc>
          <w:tcPr>
            <w:tcW w:w="2268" w:type="dxa"/>
            <w:shd w:val="clear" w:color="auto" w:fill="auto"/>
          </w:tcPr>
          <w:p w:rsidR="00433D78" w:rsidRPr="00253D39" w:rsidRDefault="00433D78" w:rsidP="00E5769B">
            <w:pPr>
              <w:rPr>
                <w:sz w:val="20"/>
                <w:szCs w:val="20"/>
              </w:rPr>
            </w:pPr>
            <w:r w:rsidRPr="00253D39">
              <w:rPr>
                <w:sz w:val="20"/>
                <w:szCs w:val="20"/>
              </w:rPr>
              <w:t>Bokade passagerare</w:t>
            </w:r>
          </w:p>
        </w:tc>
        <w:tc>
          <w:tcPr>
            <w:tcW w:w="1077" w:type="dxa"/>
            <w:shd w:val="clear" w:color="auto" w:fill="auto"/>
          </w:tcPr>
          <w:p w:rsidR="00433D78" w:rsidRPr="00253D39" w:rsidRDefault="00FE289D" w:rsidP="00E5769B">
            <w:pPr>
              <w:rPr>
                <w:sz w:val="20"/>
                <w:szCs w:val="20"/>
              </w:rPr>
            </w:pPr>
            <w:r>
              <w:rPr>
                <w:sz w:val="20"/>
                <w:szCs w:val="20"/>
              </w:rPr>
              <w:t>JA</w:t>
            </w:r>
          </w:p>
        </w:tc>
        <w:tc>
          <w:tcPr>
            <w:tcW w:w="1304" w:type="dxa"/>
            <w:shd w:val="clear" w:color="auto" w:fill="auto"/>
          </w:tcPr>
          <w:p w:rsidR="00433D78" w:rsidRPr="00253D39" w:rsidRDefault="00433D78" w:rsidP="00E5769B">
            <w:pPr>
              <w:rPr>
                <w:sz w:val="20"/>
                <w:szCs w:val="20"/>
              </w:rPr>
            </w:pPr>
          </w:p>
        </w:tc>
        <w:tc>
          <w:tcPr>
            <w:tcW w:w="1928" w:type="dxa"/>
            <w:shd w:val="clear" w:color="auto" w:fill="auto"/>
          </w:tcPr>
          <w:p w:rsidR="00433D78" w:rsidRPr="00253D39" w:rsidRDefault="00433D78" w:rsidP="00E5769B">
            <w:pPr>
              <w:rPr>
                <w:sz w:val="20"/>
                <w:szCs w:val="20"/>
              </w:rPr>
            </w:pPr>
          </w:p>
        </w:tc>
        <w:tc>
          <w:tcPr>
            <w:tcW w:w="2211" w:type="dxa"/>
            <w:shd w:val="clear" w:color="auto" w:fill="auto"/>
          </w:tcPr>
          <w:p w:rsidR="00433D78" w:rsidRPr="00253D39" w:rsidRDefault="00433D78" w:rsidP="00253D39">
            <w:pPr>
              <w:rPr>
                <w:sz w:val="20"/>
                <w:szCs w:val="20"/>
              </w:rPr>
            </w:pPr>
            <w:r w:rsidRPr="00253D39">
              <w:rPr>
                <w:sz w:val="20"/>
                <w:szCs w:val="20"/>
              </w:rPr>
              <w:t xml:space="preserve">Avser </w:t>
            </w:r>
            <w:r w:rsidRPr="00253D39">
              <w:rPr>
                <w:sz w:val="20"/>
                <w:szCs w:val="20"/>
                <w:u w:val="single"/>
              </w:rPr>
              <w:t>flygbolag</w:t>
            </w:r>
            <w:r w:rsidR="00253D39" w:rsidRPr="00253D39">
              <w:rPr>
                <w:sz w:val="20"/>
                <w:szCs w:val="20"/>
              </w:rPr>
              <w:t>, på</w:t>
            </w:r>
            <w:r w:rsidR="0057278E" w:rsidRPr="00253D39">
              <w:rPr>
                <w:sz w:val="20"/>
                <w:szCs w:val="20"/>
              </w:rPr>
              <w:t xml:space="preserve"> Arlanda och Landvetter</w:t>
            </w:r>
          </w:p>
        </w:tc>
      </w:tr>
    </w:tbl>
    <w:p w:rsidR="000A4AB5" w:rsidRDefault="000A4AB5" w:rsidP="000D7059">
      <w:pPr>
        <w:pStyle w:val="WPNormal"/>
        <w:rPr>
          <w:rFonts w:ascii="Times New Roman" w:hAnsi="Times New Roman"/>
          <w:b/>
          <w:bCs/>
          <w:sz w:val="20"/>
        </w:rPr>
      </w:pPr>
    </w:p>
    <w:p w:rsidR="000F3D1D" w:rsidRDefault="000F3D1D" w:rsidP="000D7059">
      <w:pPr>
        <w:pStyle w:val="WPNormal"/>
        <w:rPr>
          <w:rFonts w:ascii="Times New Roman" w:hAnsi="Times New Roman"/>
          <w:b/>
          <w:bCs/>
          <w:sz w:val="20"/>
        </w:rPr>
      </w:pPr>
    </w:p>
    <w:p w:rsidR="009C3282" w:rsidRDefault="009C3282" w:rsidP="00C24EAD">
      <w:pPr>
        <w:pStyle w:val="WPNormal"/>
        <w:rPr>
          <w:rFonts w:ascii="Times New Roman" w:hAnsi="Times New Roman"/>
          <w:sz w:val="20"/>
        </w:rPr>
      </w:pPr>
    </w:p>
    <w:p w:rsidR="000F3D1D" w:rsidRDefault="000F3D1D" w:rsidP="00C24EAD">
      <w:pPr>
        <w:pStyle w:val="WPNormal"/>
        <w:rPr>
          <w:rFonts w:ascii="Times New Roman" w:hAnsi="Times New Roman"/>
          <w:sz w:val="20"/>
        </w:rPr>
      </w:pPr>
    </w:p>
    <w:p w:rsidR="000D7059" w:rsidRPr="00C24EAD" w:rsidRDefault="000D7059" w:rsidP="00253D39">
      <w:pPr>
        <w:rPr>
          <w:rFonts w:eastAsia="Arial Unicode MS"/>
          <w:sz w:val="20"/>
          <w:szCs w:val="20"/>
        </w:rPr>
      </w:pPr>
      <w:bookmarkStart w:id="38" w:name="OLE_LINK3"/>
      <w:bookmarkStart w:id="39" w:name="OLE_LINK4"/>
      <w:r w:rsidRPr="00C24EAD">
        <w:rPr>
          <w:sz w:val="20"/>
          <w:szCs w:val="20"/>
          <w:highlight w:val="yellow"/>
        </w:rPr>
        <w:t>Flygplatsspecifik information för Stockholm</w:t>
      </w:r>
      <w:r w:rsidR="00253D39">
        <w:rPr>
          <w:sz w:val="20"/>
          <w:szCs w:val="20"/>
          <w:highlight w:val="yellow"/>
        </w:rPr>
        <w:t xml:space="preserve"> </w:t>
      </w:r>
      <w:r w:rsidRPr="00C24EAD">
        <w:rPr>
          <w:sz w:val="20"/>
          <w:szCs w:val="20"/>
          <w:highlight w:val="yellow"/>
        </w:rPr>
        <w:t>Arlanda Airport</w:t>
      </w:r>
    </w:p>
    <w:p w:rsidR="000D7059" w:rsidRPr="007B55B9" w:rsidRDefault="000D7059" w:rsidP="000D7059">
      <w:pPr>
        <w:pStyle w:val="WPNormal"/>
        <w:rPr>
          <w:rFonts w:ascii="Times" w:hAnsi="Times"/>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71"/>
        <w:gridCol w:w="3544"/>
        <w:gridCol w:w="2268"/>
      </w:tblGrid>
      <w:tr w:rsidR="000D7059" w:rsidRPr="007B55B9" w:rsidTr="00AF0C71">
        <w:tc>
          <w:tcPr>
            <w:tcW w:w="1771" w:type="dxa"/>
            <w:tcBorders>
              <w:top w:val="single" w:sz="4" w:space="0" w:color="auto"/>
              <w:left w:val="single" w:sz="4" w:space="0" w:color="auto"/>
              <w:bottom w:val="single" w:sz="4" w:space="0" w:color="auto"/>
              <w:right w:val="single" w:sz="4" w:space="0" w:color="auto"/>
            </w:tcBorders>
          </w:tcPr>
          <w:bookmarkEnd w:id="38"/>
          <w:bookmarkEnd w:id="39"/>
          <w:p w:rsidR="000D7059" w:rsidRPr="00AF0C71" w:rsidRDefault="000D7059" w:rsidP="00F968DF">
            <w:pPr>
              <w:pStyle w:val="WPNormal"/>
              <w:rPr>
                <w:rFonts w:ascii="Times New Roman" w:hAnsi="Times New Roman"/>
                <w:b/>
                <w:bCs/>
                <w:sz w:val="20"/>
                <w:szCs w:val="20"/>
              </w:rPr>
            </w:pPr>
            <w:r w:rsidRPr="00AF0C71">
              <w:rPr>
                <w:rFonts w:ascii="Times New Roman" w:hAnsi="Times New Roman"/>
                <w:b/>
                <w:bCs/>
                <w:sz w:val="20"/>
                <w:szCs w:val="20"/>
              </w:rPr>
              <w:t>Trafikalt:</w:t>
            </w:r>
          </w:p>
        </w:tc>
        <w:tc>
          <w:tcPr>
            <w:tcW w:w="3544"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b/>
                <w:bCs/>
                <w:sz w:val="20"/>
                <w:szCs w:val="20"/>
              </w:rPr>
            </w:pPr>
            <w:r w:rsidRPr="00AF0C71">
              <w:rPr>
                <w:rFonts w:ascii="Times New Roman" w:hAnsi="Times New Roman"/>
                <w:b/>
                <w:bCs/>
                <w:sz w:val="20"/>
                <w:szCs w:val="20"/>
              </w:rPr>
              <w:t>Anm</w:t>
            </w:r>
            <w:r w:rsidR="00253D39">
              <w:rPr>
                <w:rFonts w:ascii="Times New Roman" w:hAnsi="Times New Roman"/>
                <w:b/>
                <w:bCs/>
                <w:sz w:val="20"/>
                <w:szCs w:val="20"/>
              </w:rPr>
              <w:t>ärkning</w:t>
            </w:r>
            <w:r w:rsidRPr="00AF0C71">
              <w:rPr>
                <w:rFonts w:ascii="Times New Roman" w:hAnsi="Times New Roman"/>
                <w:b/>
                <w:bCs/>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b/>
                <w:bCs/>
                <w:sz w:val="20"/>
                <w:szCs w:val="20"/>
              </w:rPr>
            </w:pPr>
            <w:r w:rsidRPr="00AF0C71">
              <w:rPr>
                <w:rFonts w:ascii="Times New Roman" w:hAnsi="Times New Roman"/>
                <w:b/>
                <w:bCs/>
                <w:sz w:val="20"/>
                <w:szCs w:val="20"/>
              </w:rPr>
              <w:t>Rapportering skall ske:</w:t>
            </w:r>
          </w:p>
        </w:tc>
      </w:tr>
      <w:tr w:rsidR="000D7059" w:rsidRPr="007B55B9" w:rsidTr="00AF0C71">
        <w:tc>
          <w:tcPr>
            <w:tcW w:w="1771"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sz w:val="20"/>
                <w:szCs w:val="20"/>
                <w:lang w:val="en-US"/>
              </w:rPr>
            </w:pPr>
            <w:r w:rsidRPr="00AF0C71">
              <w:rPr>
                <w:rFonts w:ascii="Times New Roman" w:hAnsi="Times New Roman"/>
                <w:sz w:val="20"/>
                <w:szCs w:val="20"/>
                <w:lang w:val="en-US"/>
              </w:rPr>
              <w:t>TTTA</w:t>
            </w:r>
          </w:p>
        </w:tc>
        <w:tc>
          <w:tcPr>
            <w:tcW w:w="3544"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sz w:val="20"/>
                <w:szCs w:val="20"/>
                <w:lang w:val="en-US"/>
              </w:rPr>
            </w:pPr>
            <w:r w:rsidRPr="00AF0C71">
              <w:rPr>
                <w:rFonts w:ascii="Times New Roman" w:hAnsi="Times New Roman"/>
                <w:sz w:val="20"/>
                <w:szCs w:val="20"/>
                <w:lang w:val="en-US"/>
              </w:rPr>
              <w:t xml:space="preserve">Target Turn Around Time </w:t>
            </w:r>
          </w:p>
        </w:tc>
        <w:tc>
          <w:tcPr>
            <w:tcW w:w="2268"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sz w:val="20"/>
                <w:szCs w:val="20"/>
                <w:lang w:val="en-US"/>
              </w:rPr>
            </w:pPr>
            <w:proofErr w:type="spellStart"/>
            <w:r w:rsidRPr="00AF0C71">
              <w:rPr>
                <w:rFonts w:ascii="Times New Roman" w:hAnsi="Times New Roman"/>
                <w:sz w:val="20"/>
                <w:szCs w:val="20"/>
                <w:lang w:val="en-US"/>
              </w:rPr>
              <w:t>Realtid</w:t>
            </w:r>
            <w:proofErr w:type="spellEnd"/>
          </w:p>
        </w:tc>
      </w:tr>
      <w:tr w:rsidR="000D7059" w:rsidRPr="007B55B9" w:rsidTr="00AF0C71">
        <w:tc>
          <w:tcPr>
            <w:tcW w:w="1771"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sz w:val="20"/>
                <w:szCs w:val="20"/>
                <w:lang w:val="en-US"/>
              </w:rPr>
            </w:pPr>
            <w:r w:rsidRPr="00AF0C71">
              <w:rPr>
                <w:rFonts w:ascii="Times New Roman" w:hAnsi="Times New Roman"/>
                <w:sz w:val="20"/>
                <w:szCs w:val="20"/>
                <w:lang w:val="en-US"/>
              </w:rPr>
              <w:t>TOBT</w:t>
            </w:r>
          </w:p>
        </w:tc>
        <w:tc>
          <w:tcPr>
            <w:tcW w:w="3544"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sz w:val="20"/>
                <w:szCs w:val="20"/>
                <w:lang w:val="en-US"/>
              </w:rPr>
            </w:pPr>
            <w:r w:rsidRPr="00AF0C71">
              <w:rPr>
                <w:rFonts w:ascii="Times New Roman" w:hAnsi="Times New Roman"/>
                <w:sz w:val="20"/>
                <w:szCs w:val="20"/>
                <w:lang w:val="en-US"/>
              </w:rPr>
              <w:t>Target Off Block Time</w:t>
            </w:r>
          </w:p>
        </w:tc>
        <w:tc>
          <w:tcPr>
            <w:tcW w:w="2268"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sz w:val="20"/>
                <w:szCs w:val="20"/>
                <w:lang w:val="en-US"/>
              </w:rPr>
            </w:pPr>
            <w:proofErr w:type="spellStart"/>
            <w:r w:rsidRPr="00AF0C71">
              <w:rPr>
                <w:rFonts w:ascii="Times New Roman" w:hAnsi="Times New Roman"/>
                <w:sz w:val="20"/>
                <w:szCs w:val="20"/>
                <w:lang w:val="en-US"/>
              </w:rPr>
              <w:t>Realtid</w:t>
            </w:r>
            <w:proofErr w:type="spellEnd"/>
          </w:p>
        </w:tc>
      </w:tr>
      <w:tr w:rsidR="000D7059" w:rsidRPr="007B55B9" w:rsidTr="00AF0C71">
        <w:tc>
          <w:tcPr>
            <w:tcW w:w="1771"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sz w:val="20"/>
                <w:szCs w:val="20"/>
              </w:rPr>
            </w:pPr>
            <w:r w:rsidRPr="00AF0C71">
              <w:rPr>
                <w:rFonts w:ascii="Times New Roman" w:hAnsi="Times New Roman"/>
                <w:sz w:val="20"/>
                <w:szCs w:val="20"/>
              </w:rPr>
              <w:t>DIYN</w:t>
            </w:r>
          </w:p>
        </w:tc>
        <w:tc>
          <w:tcPr>
            <w:tcW w:w="3544"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sz w:val="20"/>
                <w:szCs w:val="20"/>
              </w:rPr>
            </w:pPr>
            <w:r w:rsidRPr="00AF0C71">
              <w:rPr>
                <w:rFonts w:ascii="Times New Roman" w:hAnsi="Times New Roman"/>
                <w:sz w:val="20"/>
                <w:szCs w:val="20"/>
              </w:rPr>
              <w:t xml:space="preserve">De-Icing Y/N </w:t>
            </w:r>
          </w:p>
        </w:tc>
        <w:tc>
          <w:tcPr>
            <w:tcW w:w="2268"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sz w:val="20"/>
                <w:szCs w:val="20"/>
              </w:rPr>
            </w:pPr>
            <w:proofErr w:type="spellStart"/>
            <w:r w:rsidRPr="00AF0C71">
              <w:rPr>
                <w:rFonts w:ascii="Times New Roman" w:hAnsi="Times New Roman"/>
                <w:sz w:val="20"/>
                <w:szCs w:val="20"/>
                <w:lang w:val="en-US"/>
              </w:rPr>
              <w:t>Realtid</w:t>
            </w:r>
            <w:proofErr w:type="spellEnd"/>
          </w:p>
        </w:tc>
      </w:tr>
      <w:tr w:rsidR="000D7059" w:rsidRPr="007B55B9" w:rsidTr="00AF0C71">
        <w:tc>
          <w:tcPr>
            <w:tcW w:w="1771"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sz w:val="20"/>
                <w:szCs w:val="20"/>
                <w:lang w:val="en-US"/>
              </w:rPr>
            </w:pPr>
            <w:r w:rsidRPr="00AF0C71">
              <w:rPr>
                <w:rFonts w:ascii="Times New Roman" w:hAnsi="Times New Roman"/>
                <w:sz w:val="20"/>
                <w:szCs w:val="20"/>
                <w:lang w:val="en-US"/>
              </w:rPr>
              <w:t>TDIT</w:t>
            </w:r>
          </w:p>
        </w:tc>
        <w:tc>
          <w:tcPr>
            <w:tcW w:w="3544"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sz w:val="20"/>
                <w:szCs w:val="20"/>
                <w:lang w:val="en-US"/>
              </w:rPr>
            </w:pPr>
            <w:r w:rsidRPr="00AF0C71">
              <w:rPr>
                <w:rFonts w:ascii="Times New Roman" w:hAnsi="Times New Roman"/>
                <w:sz w:val="20"/>
                <w:szCs w:val="20"/>
                <w:lang w:val="en-US"/>
              </w:rPr>
              <w:t xml:space="preserve">Target De-Icing Time </w:t>
            </w:r>
          </w:p>
        </w:tc>
        <w:tc>
          <w:tcPr>
            <w:tcW w:w="2268"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sz w:val="20"/>
                <w:szCs w:val="20"/>
                <w:lang w:val="en-US"/>
              </w:rPr>
            </w:pPr>
            <w:proofErr w:type="spellStart"/>
            <w:r w:rsidRPr="00AF0C71">
              <w:rPr>
                <w:rFonts w:ascii="Times New Roman" w:hAnsi="Times New Roman"/>
                <w:sz w:val="20"/>
                <w:szCs w:val="20"/>
                <w:lang w:val="en-US"/>
              </w:rPr>
              <w:t>Realtid</w:t>
            </w:r>
            <w:proofErr w:type="spellEnd"/>
          </w:p>
        </w:tc>
      </w:tr>
      <w:tr w:rsidR="000D7059" w:rsidRPr="007B55B9" w:rsidTr="00AF0C71">
        <w:tc>
          <w:tcPr>
            <w:tcW w:w="1771"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sz w:val="20"/>
                <w:szCs w:val="20"/>
                <w:lang w:val="en-US"/>
              </w:rPr>
            </w:pPr>
            <w:r w:rsidRPr="00AF0C71">
              <w:rPr>
                <w:rFonts w:ascii="Times New Roman" w:hAnsi="Times New Roman"/>
                <w:sz w:val="20"/>
                <w:szCs w:val="20"/>
                <w:lang w:val="en-US"/>
              </w:rPr>
              <w:t>TDIR</w:t>
            </w:r>
          </w:p>
        </w:tc>
        <w:tc>
          <w:tcPr>
            <w:tcW w:w="3544"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sz w:val="20"/>
                <w:szCs w:val="20"/>
                <w:lang w:val="en-US"/>
              </w:rPr>
            </w:pPr>
            <w:r w:rsidRPr="00AF0C71">
              <w:rPr>
                <w:rFonts w:ascii="Times New Roman" w:hAnsi="Times New Roman"/>
                <w:sz w:val="20"/>
                <w:szCs w:val="20"/>
                <w:lang w:val="en-US"/>
              </w:rPr>
              <w:t xml:space="preserve">Target De-Icing Ready </w:t>
            </w:r>
          </w:p>
        </w:tc>
        <w:tc>
          <w:tcPr>
            <w:tcW w:w="2268"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sz w:val="20"/>
                <w:szCs w:val="20"/>
                <w:lang w:val="en-US"/>
              </w:rPr>
            </w:pPr>
            <w:proofErr w:type="spellStart"/>
            <w:r w:rsidRPr="00AF0C71">
              <w:rPr>
                <w:rFonts w:ascii="Times New Roman" w:hAnsi="Times New Roman"/>
                <w:sz w:val="20"/>
                <w:szCs w:val="20"/>
                <w:lang w:val="en-US"/>
              </w:rPr>
              <w:t>Realtid</w:t>
            </w:r>
            <w:proofErr w:type="spellEnd"/>
          </w:p>
        </w:tc>
      </w:tr>
      <w:tr w:rsidR="000D7059" w:rsidRPr="007B55B9" w:rsidTr="00AF0C71">
        <w:tc>
          <w:tcPr>
            <w:tcW w:w="1771"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sz w:val="20"/>
                <w:szCs w:val="20"/>
                <w:lang w:val="en-US"/>
              </w:rPr>
            </w:pPr>
            <w:r w:rsidRPr="00AF0C71">
              <w:rPr>
                <w:rFonts w:ascii="Times New Roman" w:hAnsi="Times New Roman"/>
                <w:sz w:val="20"/>
                <w:szCs w:val="20"/>
                <w:lang w:val="en-US"/>
              </w:rPr>
              <w:t>ADIR</w:t>
            </w:r>
          </w:p>
        </w:tc>
        <w:tc>
          <w:tcPr>
            <w:tcW w:w="3544"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sz w:val="20"/>
                <w:szCs w:val="20"/>
                <w:lang w:val="en-US"/>
              </w:rPr>
            </w:pPr>
            <w:r w:rsidRPr="00AF0C71">
              <w:rPr>
                <w:rFonts w:ascii="Times New Roman" w:hAnsi="Times New Roman"/>
                <w:sz w:val="20"/>
                <w:szCs w:val="20"/>
                <w:lang w:val="en-US"/>
              </w:rPr>
              <w:t xml:space="preserve">Actual De-Icing Ready </w:t>
            </w:r>
          </w:p>
        </w:tc>
        <w:tc>
          <w:tcPr>
            <w:tcW w:w="2268"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sz w:val="20"/>
                <w:szCs w:val="20"/>
                <w:lang w:val="en-US"/>
              </w:rPr>
            </w:pPr>
            <w:proofErr w:type="spellStart"/>
            <w:r w:rsidRPr="00AF0C71">
              <w:rPr>
                <w:rFonts w:ascii="Times New Roman" w:hAnsi="Times New Roman"/>
                <w:sz w:val="20"/>
                <w:szCs w:val="20"/>
                <w:lang w:val="en-US"/>
              </w:rPr>
              <w:t>Realtid</w:t>
            </w:r>
            <w:proofErr w:type="spellEnd"/>
          </w:p>
        </w:tc>
      </w:tr>
      <w:tr w:rsidR="000D7059" w:rsidRPr="007B55B9" w:rsidTr="00AF0C71">
        <w:tc>
          <w:tcPr>
            <w:tcW w:w="1771"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sz w:val="20"/>
                <w:szCs w:val="20"/>
                <w:lang w:val="en-US"/>
              </w:rPr>
            </w:pPr>
            <w:r w:rsidRPr="00AF0C71">
              <w:rPr>
                <w:rFonts w:ascii="Times New Roman" w:hAnsi="Times New Roman"/>
                <w:sz w:val="20"/>
                <w:szCs w:val="20"/>
                <w:lang w:val="en-US"/>
              </w:rPr>
              <w:t>TDIS</w:t>
            </w:r>
          </w:p>
        </w:tc>
        <w:tc>
          <w:tcPr>
            <w:tcW w:w="3544"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sz w:val="20"/>
                <w:szCs w:val="20"/>
                <w:lang w:val="en-US"/>
              </w:rPr>
            </w:pPr>
            <w:r w:rsidRPr="00AF0C71">
              <w:rPr>
                <w:rFonts w:ascii="Times New Roman" w:hAnsi="Times New Roman"/>
                <w:sz w:val="20"/>
                <w:szCs w:val="20"/>
                <w:lang w:val="en-US"/>
              </w:rPr>
              <w:t xml:space="preserve">Target De-Icing Start </w:t>
            </w:r>
          </w:p>
        </w:tc>
        <w:tc>
          <w:tcPr>
            <w:tcW w:w="2268"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sz w:val="20"/>
                <w:szCs w:val="20"/>
                <w:lang w:val="en-US"/>
              </w:rPr>
            </w:pPr>
            <w:proofErr w:type="spellStart"/>
            <w:r w:rsidRPr="00AF0C71">
              <w:rPr>
                <w:rFonts w:ascii="Times New Roman" w:hAnsi="Times New Roman"/>
                <w:sz w:val="20"/>
                <w:szCs w:val="20"/>
                <w:lang w:val="en-US"/>
              </w:rPr>
              <w:t>Realtid</w:t>
            </w:r>
            <w:proofErr w:type="spellEnd"/>
          </w:p>
        </w:tc>
      </w:tr>
      <w:tr w:rsidR="000D7059" w:rsidRPr="007B55B9" w:rsidTr="00AF0C71">
        <w:tc>
          <w:tcPr>
            <w:tcW w:w="1771"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sz w:val="20"/>
                <w:szCs w:val="20"/>
                <w:lang w:val="en-US"/>
              </w:rPr>
            </w:pPr>
            <w:r w:rsidRPr="00AF0C71">
              <w:rPr>
                <w:rFonts w:ascii="Times New Roman" w:hAnsi="Times New Roman"/>
                <w:sz w:val="20"/>
                <w:szCs w:val="20"/>
                <w:lang w:val="en-US"/>
              </w:rPr>
              <w:t>ADIS</w:t>
            </w:r>
          </w:p>
        </w:tc>
        <w:tc>
          <w:tcPr>
            <w:tcW w:w="3544"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sz w:val="20"/>
                <w:szCs w:val="20"/>
                <w:lang w:val="en-US"/>
              </w:rPr>
            </w:pPr>
            <w:r w:rsidRPr="00AF0C71">
              <w:rPr>
                <w:rFonts w:ascii="Times New Roman" w:hAnsi="Times New Roman"/>
                <w:sz w:val="20"/>
                <w:szCs w:val="20"/>
                <w:lang w:val="en-US"/>
              </w:rPr>
              <w:t xml:space="preserve">Actual De-Icing Start </w:t>
            </w:r>
          </w:p>
        </w:tc>
        <w:tc>
          <w:tcPr>
            <w:tcW w:w="2268"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sz w:val="20"/>
                <w:szCs w:val="20"/>
                <w:lang w:val="en-US"/>
              </w:rPr>
            </w:pPr>
            <w:proofErr w:type="spellStart"/>
            <w:r w:rsidRPr="00AF0C71">
              <w:rPr>
                <w:rFonts w:ascii="Times New Roman" w:hAnsi="Times New Roman"/>
                <w:sz w:val="20"/>
                <w:szCs w:val="20"/>
                <w:lang w:val="en-US"/>
              </w:rPr>
              <w:t>Realtid</w:t>
            </w:r>
            <w:proofErr w:type="spellEnd"/>
          </w:p>
        </w:tc>
      </w:tr>
      <w:tr w:rsidR="000D7059" w:rsidRPr="007B55B9" w:rsidTr="00AF0C71">
        <w:tc>
          <w:tcPr>
            <w:tcW w:w="1771"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sz w:val="20"/>
                <w:szCs w:val="20"/>
                <w:lang w:val="en-US"/>
              </w:rPr>
            </w:pPr>
            <w:r w:rsidRPr="00AF0C71">
              <w:rPr>
                <w:rFonts w:ascii="Times New Roman" w:hAnsi="Times New Roman"/>
                <w:sz w:val="20"/>
                <w:szCs w:val="20"/>
                <w:lang w:val="en-US"/>
              </w:rPr>
              <w:t>TDIE</w:t>
            </w:r>
          </w:p>
        </w:tc>
        <w:tc>
          <w:tcPr>
            <w:tcW w:w="3544"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sz w:val="20"/>
                <w:szCs w:val="20"/>
                <w:lang w:val="en-US"/>
              </w:rPr>
            </w:pPr>
            <w:r w:rsidRPr="00AF0C71">
              <w:rPr>
                <w:rFonts w:ascii="Times New Roman" w:hAnsi="Times New Roman"/>
                <w:sz w:val="20"/>
                <w:szCs w:val="20"/>
                <w:lang w:val="en-US"/>
              </w:rPr>
              <w:t xml:space="preserve">Target De-Icing End </w:t>
            </w:r>
          </w:p>
        </w:tc>
        <w:tc>
          <w:tcPr>
            <w:tcW w:w="2268"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sz w:val="20"/>
                <w:szCs w:val="20"/>
                <w:lang w:val="en-US"/>
              </w:rPr>
            </w:pPr>
            <w:proofErr w:type="spellStart"/>
            <w:r w:rsidRPr="00AF0C71">
              <w:rPr>
                <w:rFonts w:ascii="Times New Roman" w:hAnsi="Times New Roman"/>
                <w:sz w:val="20"/>
                <w:szCs w:val="20"/>
                <w:lang w:val="en-US"/>
              </w:rPr>
              <w:t>Realtid</w:t>
            </w:r>
            <w:proofErr w:type="spellEnd"/>
          </w:p>
        </w:tc>
      </w:tr>
      <w:tr w:rsidR="000D7059" w:rsidRPr="007B55B9" w:rsidTr="00AF0C71">
        <w:tc>
          <w:tcPr>
            <w:tcW w:w="1771"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sz w:val="20"/>
                <w:szCs w:val="20"/>
                <w:lang w:val="en-US"/>
              </w:rPr>
            </w:pPr>
            <w:r w:rsidRPr="00AF0C71">
              <w:rPr>
                <w:rFonts w:ascii="Times New Roman" w:hAnsi="Times New Roman"/>
                <w:sz w:val="20"/>
                <w:szCs w:val="20"/>
                <w:lang w:val="en-US"/>
              </w:rPr>
              <w:t>ADIE</w:t>
            </w:r>
          </w:p>
        </w:tc>
        <w:tc>
          <w:tcPr>
            <w:tcW w:w="3544"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sz w:val="20"/>
                <w:szCs w:val="20"/>
                <w:lang w:val="en-US"/>
              </w:rPr>
            </w:pPr>
            <w:r w:rsidRPr="00AF0C71">
              <w:rPr>
                <w:rFonts w:ascii="Times New Roman" w:hAnsi="Times New Roman"/>
                <w:sz w:val="20"/>
                <w:szCs w:val="20"/>
                <w:lang w:val="en-US"/>
              </w:rPr>
              <w:t xml:space="preserve">Actual De-Icing End </w:t>
            </w:r>
          </w:p>
        </w:tc>
        <w:tc>
          <w:tcPr>
            <w:tcW w:w="2268" w:type="dxa"/>
            <w:tcBorders>
              <w:top w:val="single" w:sz="4" w:space="0" w:color="auto"/>
              <w:left w:val="single" w:sz="4" w:space="0" w:color="auto"/>
              <w:bottom w:val="single" w:sz="4" w:space="0" w:color="auto"/>
              <w:right w:val="single" w:sz="4" w:space="0" w:color="auto"/>
            </w:tcBorders>
          </w:tcPr>
          <w:p w:rsidR="000D7059" w:rsidRPr="00AF0C71" w:rsidRDefault="000D7059" w:rsidP="00F968DF">
            <w:pPr>
              <w:pStyle w:val="WPNormal"/>
              <w:rPr>
                <w:rFonts w:ascii="Times New Roman" w:hAnsi="Times New Roman"/>
                <w:sz w:val="20"/>
                <w:szCs w:val="20"/>
                <w:lang w:val="en-US"/>
              </w:rPr>
            </w:pPr>
            <w:proofErr w:type="spellStart"/>
            <w:r w:rsidRPr="00AF0C71">
              <w:rPr>
                <w:rFonts w:ascii="Times New Roman" w:hAnsi="Times New Roman"/>
                <w:sz w:val="20"/>
                <w:szCs w:val="20"/>
                <w:lang w:val="en-US"/>
              </w:rPr>
              <w:t>Realtid</w:t>
            </w:r>
            <w:proofErr w:type="spellEnd"/>
          </w:p>
        </w:tc>
      </w:tr>
    </w:tbl>
    <w:p w:rsidR="00E769D6" w:rsidRDefault="00E769D6" w:rsidP="000A4AB5"/>
    <w:sectPr w:rsidR="00E769D6" w:rsidSect="00C94164">
      <w:footerReference w:type="default" r:id="rId13"/>
      <w:pgSz w:w="11907" w:h="16840" w:code="9"/>
      <w:pgMar w:top="1701" w:right="1134" w:bottom="1276" w:left="2552" w:header="709" w:footer="709" w:gutter="0"/>
      <w:paperSrc w:first="15" w:other="15"/>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D00" w:rsidRDefault="00F04D00">
      <w:r>
        <w:separator/>
      </w:r>
    </w:p>
  </w:endnote>
  <w:endnote w:type="continuationSeparator" w:id="0">
    <w:p w:rsidR="00F04D00" w:rsidRDefault="00F0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217" w:rsidRDefault="00DD3217">
    <w:pPr>
      <w:pStyle w:val="Sidfot"/>
      <w:framePr w:wrap="auto"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11</w:t>
    </w:r>
    <w:r>
      <w:rPr>
        <w:rStyle w:val="Sidnummer"/>
      </w:rPr>
      <w:fldChar w:fldCharType="end"/>
    </w:r>
  </w:p>
  <w:p w:rsidR="00DD3217" w:rsidRPr="00257604" w:rsidRDefault="00DD3217" w:rsidP="00580950">
    <w:pPr>
      <w:pStyle w:val="Sidfot"/>
      <w:ind w:right="360"/>
      <w:rPr>
        <w:color w:val="808080"/>
      </w:rPr>
    </w:pPr>
    <w:r>
      <w:rPr>
        <w:color w:val="808080"/>
      </w:rPr>
      <w:t>Marktjänst</w:t>
    </w:r>
    <w:r w:rsidRPr="00257604">
      <w:rPr>
        <w:color w:val="808080"/>
      </w:rPr>
      <w:t xml:space="preserve">avtal </w:t>
    </w:r>
    <w:r w:rsidRPr="00714B43">
      <w:rPr>
        <w:color w:val="808080"/>
        <w:highlight w:val="yellow"/>
      </w:rPr>
      <w:t>D 20xx-xx-xx</w:t>
    </w:r>
    <w:r>
      <w:rPr>
        <w:color w:val="808080"/>
      </w:rPr>
      <w:br/>
      <w:t>Avtalsmall version 2019-04-02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D00" w:rsidRDefault="00F04D00">
      <w:r>
        <w:separator/>
      </w:r>
    </w:p>
  </w:footnote>
  <w:footnote w:type="continuationSeparator" w:id="0">
    <w:p w:rsidR="00F04D00" w:rsidRDefault="00F04D00">
      <w:r>
        <w:continuationSeparator/>
      </w:r>
    </w:p>
  </w:footnote>
  <w:footnote w:type="continuationNotice" w:id="1">
    <w:p w:rsidR="00F04D00" w:rsidRDefault="00F04D00"/>
  </w:footnote>
  <w:footnote w:id="2">
    <w:p w:rsidR="00DD3217" w:rsidRDefault="00DD3217" w:rsidP="00941FA0">
      <w:pPr>
        <w:pStyle w:val="Fotnotstext"/>
      </w:pPr>
      <w:r>
        <w:rPr>
          <w:rStyle w:val="Fotnotsreferens"/>
        </w:rPr>
        <w:footnoteRef/>
      </w:r>
      <w:r>
        <w:t xml:space="preserve"> Se föreskrift LFS 2007:70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7000E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B080A8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A308F4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ECC10E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5E416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A0D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083B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2218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98A4A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57AD7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13F10"/>
    <w:multiLevelType w:val="multilevel"/>
    <w:tmpl w:val="1F70851C"/>
    <w:lvl w:ilvl="0">
      <w:start w:val="5"/>
      <w:numFmt w:val="decimal"/>
      <w:lvlText w:val="%1."/>
      <w:lvlJc w:val="left"/>
      <w:pPr>
        <w:ind w:left="360" w:hanging="360"/>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47661C2"/>
    <w:multiLevelType w:val="multilevel"/>
    <w:tmpl w:val="8C148118"/>
    <w:lvl w:ilvl="0">
      <w:start w:val="8"/>
      <w:numFmt w:val="decimal"/>
      <w:lvlText w:val="%1."/>
      <w:lvlJc w:val="left"/>
      <w:pPr>
        <w:ind w:left="360" w:hanging="360"/>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757345A"/>
    <w:multiLevelType w:val="multilevel"/>
    <w:tmpl w:val="46103D68"/>
    <w:lvl w:ilvl="0">
      <w:start w:val="6"/>
      <w:numFmt w:val="decimal"/>
      <w:lvlText w:val="%1."/>
      <w:lvlJc w:val="left"/>
      <w:pPr>
        <w:ind w:left="360" w:hanging="360"/>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BBF5C8C"/>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0D40CC"/>
    <w:multiLevelType w:val="multilevel"/>
    <w:tmpl w:val="C3CE314C"/>
    <w:lvl w:ilvl="0">
      <w:start w:val="1"/>
      <w:numFmt w:val="decimal"/>
      <w:lvlText w:val="%1."/>
      <w:lvlJc w:val="left"/>
      <w:pPr>
        <w:ind w:left="360" w:hanging="360"/>
      </w:pPr>
      <w:rPr>
        <w:rFonts w:hint="default"/>
      </w:rPr>
    </w:lvl>
    <w:lvl w:ilvl="1">
      <w:start w:val="2"/>
      <w:numFmt w:val="decimal"/>
      <w:lvlText w:val="%1.%2."/>
      <w:lvlJc w:val="left"/>
      <w:pPr>
        <w:ind w:left="454"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2DA7133"/>
    <w:multiLevelType w:val="multilevel"/>
    <w:tmpl w:val="6AD84638"/>
    <w:lvl w:ilvl="0">
      <w:start w:val="10"/>
      <w:numFmt w:val="decimal"/>
      <w:lvlText w:val="%1."/>
      <w:lvlJc w:val="left"/>
      <w:pPr>
        <w:ind w:left="360" w:hanging="360"/>
      </w:pPr>
      <w:rPr>
        <w:rFonts w:hint="default"/>
      </w:rPr>
    </w:lvl>
    <w:lvl w:ilvl="1">
      <w:start w:val="2"/>
      <w:numFmt w:val="decimal"/>
      <w:lvlText w:val="%1.%2."/>
      <w:lvlJc w:val="left"/>
      <w:pPr>
        <w:ind w:left="454"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4C867C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890E0F"/>
    <w:multiLevelType w:val="multilevel"/>
    <w:tmpl w:val="E536F0A0"/>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C290C07"/>
    <w:multiLevelType w:val="multilevel"/>
    <w:tmpl w:val="3036FE2A"/>
    <w:lvl w:ilvl="0">
      <w:start w:val="7"/>
      <w:numFmt w:val="decimal"/>
      <w:lvlText w:val="%1."/>
      <w:lvlJc w:val="left"/>
      <w:pPr>
        <w:ind w:left="360" w:hanging="360"/>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1CF33AB"/>
    <w:multiLevelType w:val="hybridMultilevel"/>
    <w:tmpl w:val="C890E2E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21DD4DC9"/>
    <w:multiLevelType w:val="multilevel"/>
    <w:tmpl w:val="B4B61C30"/>
    <w:lvl w:ilvl="0">
      <w:start w:val="1"/>
      <w:numFmt w:val="decimal"/>
      <w:lvlText w:val="4.%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3623180"/>
    <w:multiLevelType w:val="hybridMultilevel"/>
    <w:tmpl w:val="69DCBE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2D666B8"/>
    <w:multiLevelType w:val="multilevel"/>
    <w:tmpl w:val="C3CE314C"/>
    <w:lvl w:ilvl="0">
      <w:start w:val="1"/>
      <w:numFmt w:val="decimal"/>
      <w:lvlText w:val="%1."/>
      <w:lvlJc w:val="left"/>
      <w:pPr>
        <w:ind w:left="360" w:hanging="360"/>
      </w:pPr>
      <w:rPr>
        <w:rFonts w:hint="default"/>
      </w:rPr>
    </w:lvl>
    <w:lvl w:ilvl="1">
      <w:start w:val="2"/>
      <w:numFmt w:val="decimal"/>
      <w:lvlText w:val="%1.%2."/>
      <w:lvlJc w:val="left"/>
      <w:pPr>
        <w:ind w:left="454"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EF6EF3"/>
    <w:multiLevelType w:val="hybridMultilevel"/>
    <w:tmpl w:val="705E1F52"/>
    <w:lvl w:ilvl="0" w:tplc="CD723780">
      <w:start w:val="1"/>
      <w:numFmt w:val="decimal"/>
      <w:lvlText w:val="4.%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4" w15:restartNumberingAfterBreak="0">
    <w:nsid w:val="35BD4A26"/>
    <w:multiLevelType w:val="multilevel"/>
    <w:tmpl w:val="065E8838"/>
    <w:lvl w:ilvl="0">
      <w:start w:val="4"/>
      <w:numFmt w:val="decimal"/>
      <w:lvlText w:val="%1."/>
      <w:lvlJc w:val="left"/>
      <w:pPr>
        <w:ind w:left="360" w:hanging="360"/>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7CC3BDC"/>
    <w:multiLevelType w:val="hybridMultilevel"/>
    <w:tmpl w:val="A55EAF44"/>
    <w:lvl w:ilvl="0" w:tplc="5F1C0A98">
      <w:start w:val="1"/>
      <w:numFmt w:val="decimal"/>
      <w:lvlText w:val="%1."/>
      <w:lvlJc w:val="left"/>
      <w:pPr>
        <w:ind w:left="360" w:hanging="360"/>
      </w:pPr>
      <w:rPr>
        <w:b/>
      </w:rPr>
    </w:lvl>
    <w:lvl w:ilvl="1" w:tplc="491063FA">
      <w:start w:val="1"/>
      <w:numFmt w:val="decimal"/>
      <w:lvlText w:val="%2."/>
      <w:lvlJc w:val="left"/>
      <w:pPr>
        <w:ind w:left="1080" w:hanging="360"/>
      </w:pPr>
      <w:rPr>
        <w:rFonts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15:restartNumberingAfterBreak="0">
    <w:nsid w:val="3A080C06"/>
    <w:multiLevelType w:val="hybridMultilevel"/>
    <w:tmpl w:val="D396A1F6"/>
    <w:lvl w:ilvl="0" w:tplc="8336377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5BD390B"/>
    <w:multiLevelType w:val="multilevel"/>
    <w:tmpl w:val="08D63D0E"/>
    <w:lvl w:ilvl="0">
      <w:start w:val="14"/>
      <w:numFmt w:val="decimal"/>
      <w:lvlText w:val="%1."/>
      <w:lvlJc w:val="left"/>
      <w:pPr>
        <w:ind w:left="360" w:hanging="360"/>
      </w:pPr>
      <w:rPr>
        <w:rFonts w:hint="default"/>
      </w:rPr>
    </w:lvl>
    <w:lvl w:ilvl="1">
      <w:start w:val="2"/>
      <w:numFmt w:val="decimal"/>
      <w:lvlText w:val="%1.%2."/>
      <w:lvlJc w:val="left"/>
      <w:pPr>
        <w:ind w:left="454"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6835E10"/>
    <w:multiLevelType w:val="multilevel"/>
    <w:tmpl w:val="CB0AF492"/>
    <w:lvl w:ilvl="0">
      <w:start w:val="1"/>
      <w:numFmt w:val="decimal"/>
      <w:lvlText w:val="%1."/>
      <w:lvlJc w:val="left"/>
      <w:pPr>
        <w:ind w:left="1308" w:hanging="1308"/>
      </w:pPr>
      <w:rPr>
        <w:rFonts w:hint="default"/>
      </w:rPr>
    </w:lvl>
    <w:lvl w:ilvl="1">
      <w:start w:val="1"/>
      <w:numFmt w:val="decimal"/>
      <w:lvlText w:val="%1.%2."/>
      <w:lvlJc w:val="left"/>
      <w:pPr>
        <w:ind w:left="1308" w:hanging="1308"/>
      </w:pPr>
      <w:rPr>
        <w:rFonts w:hint="default"/>
      </w:rPr>
    </w:lvl>
    <w:lvl w:ilvl="2">
      <w:start w:val="1"/>
      <w:numFmt w:val="decimal"/>
      <w:lvlText w:val="%1.%2.%3."/>
      <w:lvlJc w:val="left"/>
      <w:pPr>
        <w:ind w:left="1308" w:hanging="1308"/>
      </w:pPr>
      <w:rPr>
        <w:rFonts w:hint="default"/>
      </w:rPr>
    </w:lvl>
    <w:lvl w:ilvl="3">
      <w:start w:val="1"/>
      <w:numFmt w:val="decimal"/>
      <w:lvlText w:val="%1.%2.%3.%4."/>
      <w:lvlJc w:val="left"/>
      <w:pPr>
        <w:ind w:left="1308" w:hanging="1308"/>
      </w:pPr>
      <w:rPr>
        <w:rFonts w:hint="default"/>
      </w:rPr>
    </w:lvl>
    <w:lvl w:ilvl="4">
      <w:start w:val="1"/>
      <w:numFmt w:val="decimal"/>
      <w:lvlText w:val="%1.%2.%3.%4.%5."/>
      <w:lvlJc w:val="left"/>
      <w:pPr>
        <w:ind w:left="1308" w:hanging="1308"/>
      </w:pPr>
      <w:rPr>
        <w:rFonts w:hint="default"/>
      </w:rPr>
    </w:lvl>
    <w:lvl w:ilvl="5">
      <w:start w:val="1"/>
      <w:numFmt w:val="decimal"/>
      <w:lvlText w:val="%1.%2.%3.%4.%5.%6."/>
      <w:lvlJc w:val="left"/>
      <w:pPr>
        <w:ind w:left="1308" w:hanging="1308"/>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DE4DCE"/>
    <w:multiLevelType w:val="multilevel"/>
    <w:tmpl w:val="446C5CEE"/>
    <w:lvl w:ilvl="0">
      <w:start w:val="9"/>
      <w:numFmt w:val="decimal"/>
      <w:lvlText w:val="%1."/>
      <w:lvlJc w:val="left"/>
      <w:pPr>
        <w:ind w:left="360" w:hanging="360"/>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8035486"/>
    <w:multiLevelType w:val="hybridMultilevel"/>
    <w:tmpl w:val="DD1CF8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DD40CCF"/>
    <w:multiLevelType w:val="multilevel"/>
    <w:tmpl w:val="3E80413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2" w15:restartNumberingAfterBreak="0">
    <w:nsid w:val="4DF451CD"/>
    <w:multiLevelType w:val="multilevel"/>
    <w:tmpl w:val="B4B61C30"/>
    <w:lvl w:ilvl="0">
      <w:start w:val="1"/>
      <w:numFmt w:val="decimal"/>
      <w:lvlText w:val="4.%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F3C73C7"/>
    <w:multiLevelType w:val="multilevel"/>
    <w:tmpl w:val="F02C4A2A"/>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34F3A73"/>
    <w:multiLevelType w:val="multilevel"/>
    <w:tmpl w:val="8EB42596"/>
    <w:lvl w:ilvl="0">
      <w:start w:val="2"/>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8003BB9"/>
    <w:multiLevelType w:val="multilevel"/>
    <w:tmpl w:val="ABE87FF8"/>
    <w:lvl w:ilvl="0">
      <w:start w:val="11"/>
      <w:numFmt w:val="decimal"/>
      <w:lvlText w:val="%1."/>
      <w:lvlJc w:val="left"/>
      <w:pPr>
        <w:ind w:left="360" w:hanging="360"/>
      </w:pPr>
      <w:rPr>
        <w:rFonts w:hint="default"/>
      </w:rPr>
    </w:lvl>
    <w:lvl w:ilvl="1">
      <w:start w:val="2"/>
      <w:numFmt w:val="decimal"/>
      <w:lvlText w:val="%1.%2."/>
      <w:lvlJc w:val="left"/>
      <w:pPr>
        <w:ind w:left="454"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BF57D0C"/>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594D88"/>
    <w:multiLevelType w:val="multilevel"/>
    <w:tmpl w:val="FC60712E"/>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0F3EF0"/>
    <w:multiLevelType w:val="multilevel"/>
    <w:tmpl w:val="428207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2AA2439"/>
    <w:multiLevelType w:val="multilevel"/>
    <w:tmpl w:val="028AE2BC"/>
    <w:lvl w:ilvl="0">
      <w:start w:val="12"/>
      <w:numFmt w:val="decimal"/>
      <w:lvlText w:val="%1."/>
      <w:lvlJc w:val="left"/>
      <w:pPr>
        <w:ind w:left="360" w:hanging="360"/>
      </w:pPr>
      <w:rPr>
        <w:rFonts w:hint="default"/>
      </w:rPr>
    </w:lvl>
    <w:lvl w:ilvl="1">
      <w:start w:val="2"/>
      <w:numFmt w:val="decimal"/>
      <w:lvlText w:val="%1.%2."/>
      <w:lvlJc w:val="left"/>
      <w:pPr>
        <w:ind w:left="454"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3BA6EF2"/>
    <w:multiLevelType w:val="multilevel"/>
    <w:tmpl w:val="8EB42596"/>
    <w:lvl w:ilvl="0">
      <w:start w:val="2"/>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A044B74"/>
    <w:multiLevelType w:val="multilevel"/>
    <w:tmpl w:val="DF5686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1"/>
  </w:num>
  <w:num w:numId="13">
    <w:abstractNumId w:val="30"/>
  </w:num>
  <w:num w:numId="14">
    <w:abstractNumId w:val="25"/>
  </w:num>
  <w:num w:numId="15">
    <w:abstractNumId w:val="17"/>
  </w:num>
  <w:num w:numId="16">
    <w:abstractNumId w:val="33"/>
  </w:num>
  <w:num w:numId="17">
    <w:abstractNumId w:val="22"/>
  </w:num>
  <w:num w:numId="18">
    <w:abstractNumId w:val="19"/>
  </w:num>
  <w:num w:numId="19">
    <w:abstractNumId w:val="28"/>
  </w:num>
  <w:num w:numId="20">
    <w:abstractNumId w:val="13"/>
  </w:num>
  <w:num w:numId="21">
    <w:abstractNumId w:val="16"/>
  </w:num>
  <w:num w:numId="22">
    <w:abstractNumId w:val="41"/>
  </w:num>
  <w:num w:numId="23">
    <w:abstractNumId w:val="32"/>
  </w:num>
  <w:num w:numId="24">
    <w:abstractNumId w:val="26"/>
  </w:num>
  <w:num w:numId="25">
    <w:abstractNumId w:val="24"/>
  </w:num>
  <w:num w:numId="26">
    <w:abstractNumId w:val="10"/>
  </w:num>
  <w:num w:numId="27">
    <w:abstractNumId w:val="12"/>
  </w:num>
  <w:num w:numId="28">
    <w:abstractNumId w:val="18"/>
  </w:num>
  <w:num w:numId="29">
    <w:abstractNumId w:val="11"/>
  </w:num>
  <w:num w:numId="30">
    <w:abstractNumId w:val="29"/>
  </w:num>
  <w:num w:numId="31">
    <w:abstractNumId w:val="14"/>
  </w:num>
  <w:num w:numId="32">
    <w:abstractNumId w:val="15"/>
  </w:num>
  <w:num w:numId="33">
    <w:abstractNumId w:val="35"/>
  </w:num>
  <w:num w:numId="34">
    <w:abstractNumId w:val="39"/>
  </w:num>
  <w:num w:numId="35">
    <w:abstractNumId w:val="27"/>
  </w:num>
  <w:num w:numId="36">
    <w:abstractNumId w:val="23"/>
  </w:num>
  <w:num w:numId="37">
    <w:abstractNumId w:val="20"/>
  </w:num>
  <w:num w:numId="38">
    <w:abstractNumId w:val="34"/>
  </w:num>
  <w:num w:numId="39">
    <w:abstractNumId w:val="40"/>
  </w:num>
  <w:num w:numId="40">
    <w:abstractNumId w:val="38"/>
  </w:num>
  <w:num w:numId="41">
    <w:abstractNumId w:val="36"/>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35"/>
    <w:rsid w:val="000008B3"/>
    <w:rsid w:val="000046BB"/>
    <w:rsid w:val="00004F7B"/>
    <w:rsid w:val="00007A17"/>
    <w:rsid w:val="000101BB"/>
    <w:rsid w:val="00011E55"/>
    <w:rsid w:val="00011E9D"/>
    <w:rsid w:val="00013116"/>
    <w:rsid w:val="00013DDA"/>
    <w:rsid w:val="000162CB"/>
    <w:rsid w:val="000212C5"/>
    <w:rsid w:val="000215A8"/>
    <w:rsid w:val="00022416"/>
    <w:rsid w:val="00022FEB"/>
    <w:rsid w:val="0002433A"/>
    <w:rsid w:val="00026260"/>
    <w:rsid w:val="00027580"/>
    <w:rsid w:val="0002759A"/>
    <w:rsid w:val="00035889"/>
    <w:rsid w:val="00036405"/>
    <w:rsid w:val="0004480F"/>
    <w:rsid w:val="00055E5A"/>
    <w:rsid w:val="00056DC6"/>
    <w:rsid w:val="00057852"/>
    <w:rsid w:val="0006348D"/>
    <w:rsid w:val="0007188A"/>
    <w:rsid w:val="00071A98"/>
    <w:rsid w:val="00072FE7"/>
    <w:rsid w:val="00082E9D"/>
    <w:rsid w:val="000843D8"/>
    <w:rsid w:val="00084D51"/>
    <w:rsid w:val="0009170D"/>
    <w:rsid w:val="000920E8"/>
    <w:rsid w:val="00092CD3"/>
    <w:rsid w:val="00095070"/>
    <w:rsid w:val="00095D80"/>
    <w:rsid w:val="000A3141"/>
    <w:rsid w:val="000A4AB5"/>
    <w:rsid w:val="000A677E"/>
    <w:rsid w:val="000A6D6D"/>
    <w:rsid w:val="000B137A"/>
    <w:rsid w:val="000B4ACE"/>
    <w:rsid w:val="000C3C1C"/>
    <w:rsid w:val="000C66F1"/>
    <w:rsid w:val="000D1AE7"/>
    <w:rsid w:val="000D3511"/>
    <w:rsid w:val="000D40C2"/>
    <w:rsid w:val="000D50CB"/>
    <w:rsid w:val="000D52C3"/>
    <w:rsid w:val="000D7059"/>
    <w:rsid w:val="000E70B2"/>
    <w:rsid w:val="000F186B"/>
    <w:rsid w:val="000F1DA6"/>
    <w:rsid w:val="000F3D1D"/>
    <w:rsid w:val="000F417A"/>
    <w:rsid w:val="000F71D6"/>
    <w:rsid w:val="001001B2"/>
    <w:rsid w:val="001030B2"/>
    <w:rsid w:val="00104438"/>
    <w:rsid w:val="0010551F"/>
    <w:rsid w:val="00106C15"/>
    <w:rsid w:val="0011332F"/>
    <w:rsid w:val="00113684"/>
    <w:rsid w:val="0011564B"/>
    <w:rsid w:val="00115839"/>
    <w:rsid w:val="00124FC6"/>
    <w:rsid w:val="001272FD"/>
    <w:rsid w:val="00127FC4"/>
    <w:rsid w:val="00130DAC"/>
    <w:rsid w:val="0013283A"/>
    <w:rsid w:val="00141523"/>
    <w:rsid w:val="001431EB"/>
    <w:rsid w:val="0014574E"/>
    <w:rsid w:val="00147AC5"/>
    <w:rsid w:val="00155A56"/>
    <w:rsid w:val="00156694"/>
    <w:rsid w:val="00162CAC"/>
    <w:rsid w:val="001709B0"/>
    <w:rsid w:val="00171B0E"/>
    <w:rsid w:val="00174522"/>
    <w:rsid w:val="00181744"/>
    <w:rsid w:val="0018278D"/>
    <w:rsid w:val="001844B4"/>
    <w:rsid w:val="001861AD"/>
    <w:rsid w:val="00186519"/>
    <w:rsid w:val="001952DF"/>
    <w:rsid w:val="00195F1B"/>
    <w:rsid w:val="00197202"/>
    <w:rsid w:val="00197303"/>
    <w:rsid w:val="00197CA7"/>
    <w:rsid w:val="001A1D23"/>
    <w:rsid w:val="001A4E03"/>
    <w:rsid w:val="001A5A89"/>
    <w:rsid w:val="001B0A74"/>
    <w:rsid w:val="001B1F44"/>
    <w:rsid w:val="001B3DA7"/>
    <w:rsid w:val="001B701A"/>
    <w:rsid w:val="001B7135"/>
    <w:rsid w:val="001C2CD5"/>
    <w:rsid w:val="001C49FC"/>
    <w:rsid w:val="001D03BB"/>
    <w:rsid w:val="001D15E2"/>
    <w:rsid w:val="001D2C41"/>
    <w:rsid w:val="001D5ADE"/>
    <w:rsid w:val="001D7899"/>
    <w:rsid w:val="001E6244"/>
    <w:rsid w:val="001E75E6"/>
    <w:rsid w:val="001F1AAD"/>
    <w:rsid w:val="001F1ABC"/>
    <w:rsid w:val="001F1BB3"/>
    <w:rsid w:val="001F502D"/>
    <w:rsid w:val="001F5143"/>
    <w:rsid w:val="001F7FCE"/>
    <w:rsid w:val="0020247F"/>
    <w:rsid w:val="002110EE"/>
    <w:rsid w:val="00211453"/>
    <w:rsid w:val="00211EE7"/>
    <w:rsid w:val="00211FF3"/>
    <w:rsid w:val="002121BB"/>
    <w:rsid w:val="00214BC7"/>
    <w:rsid w:val="00216826"/>
    <w:rsid w:val="00221C7D"/>
    <w:rsid w:val="00232FC0"/>
    <w:rsid w:val="00233E12"/>
    <w:rsid w:val="00233E3B"/>
    <w:rsid w:val="0023504F"/>
    <w:rsid w:val="0023709B"/>
    <w:rsid w:val="00246ADC"/>
    <w:rsid w:val="002514B3"/>
    <w:rsid w:val="00251821"/>
    <w:rsid w:val="00253D39"/>
    <w:rsid w:val="002569F5"/>
    <w:rsid w:val="00257604"/>
    <w:rsid w:val="00257A85"/>
    <w:rsid w:val="00261069"/>
    <w:rsid w:val="00262815"/>
    <w:rsid w:val="00264B18"/>
    <w:rsid w:val="0027060F"/>
    <w:rsid w:val="00271055"/>
    <w:rsid w:val="00276F42"/>
    <w:rsid w:val="0028420C"/>
    <w:rsid w:val="002A0748"/>
    <w:rsid w:val="002A7A10"/>
    <w:rsid w:val="002B567D"/>
    <w:rsid w:val="002B5C78"/>
    <w:rsid w:val="002B6406"/>
    <w:rsid w:val="002B74CE"/>
    <w:rsid w:val="002C1382"/>
    <w:rsid w:val="002C6F34"/>
    <w:rsid w:val="002D711C"/>
    <w:rsid w:val="002E042C"/>
    <w:rsid w:val="002E6240"/>
    <w:rsid w:val="002E6E54"/>
    <w:rsid w:val="002E7D8C"/>
    <w:rsid w:val="0030025B"/>
    <w:rsid w:val="0030121E"/>
    <w:rsid w:val="00304723"/>
    <w:rsid w:val="003048B2"/>
    <w:rsid w:val="00304FD2"/>
    <w:rsid w:val="00305D03"/>
    <w:rsid w:val="00316EAD"/>
    <w:rsid w:val="00323E51"/>
    <w:rsid w:val="0032519F"/>
    <w:rsid w:val="00333E97"/>
    <w:rsid w:val="00334002"/>
    <w:rsid w:val="00334FB3"/>
    <w:rsid w:val="00335E25"/>
    <w:rsid w:val="0033682C"/>
    <w:rsid w:val="003400B2"/>
    <w:rsid w:val="00340684"/>
    <w:rsid w:val="003407F6"/>
    <w:rsid w:val="00340F25"/>
    <w:rsid w:val="003457BC"/>
    <w:rsid w:val="00350C2B"/>
    <w:rsid w:val="00352D51"/>
    <w:rsid w:val="00357219"/>
    <w:rsid w:val="003578AE"/>
    <w:rsid w:val="00360B40"/>
    <w:rsid w:val="00363770"/>
    <w:rsid w:val="0036664E"/>
    <w:rsid w:val="00367C63"/>
    <w:rsid w:val="00370702"/>
    <w:rsid w:val="00372D35"/>
    <w:rsid w:val="003801CB"/>
    <w:rsid w:val="00383B84"/>
    <w:rsid w:val="00385EAD"/>
    <w:rsid w:val="003873D4"/>
    <w:rsid w:val="00395170"/>
    <w:rsid w:val="003958B1"/>
    <w:rsid w:val="00396813"/>
    <w:rsid w:val="003A0E04"/>
    <w:rsid w:val="003A3D27"/>
    <w:rsid w:val="003A472E"/>
    <w:rsid w:val="003A4A9D"/>
    <w:rsid w:val="003A67E8"/>
    <w:rsid w:val="003B312E"/>
    <w:rsid w:val="003B514C"/>
    <w:rsid w:val="003B67DA"/>
    <w:rsid w:val="003C0378"/>
    <w:rsid w:val="003C4C15"/>
    <w:rsid w:val="003D34EE"/>
    <w:rsid w:val="003D3F80"/>
    <w:rsid w:val="003E04C2"/>
    <w:rsid w:val="003E1B45"/>
    <w:rsid w:val="003E436A"/>
    <w:rsid w:val="003F11F6"/>
    <w:rsid w:val="003F1FA4"/>
    <w:rsid w:val="003F2699"/>
    <w:rsid w:val="003F3E4D"/>
    <w:rsid w:val="003F504B"/>
    <w:rsid w:val="003F51FD"/>
    <w:rsid w:val="00402C05"/>
    <w:rsid w:val="00404D00"/>
    <w:rsid w:val="004074E2"/>
    <w:rsid w:val="00413656"/>
    <w:rsid w:val="004142AE"/>
    <w:rsid w:val="00416368"/>
    <w:rsid w:val="0042354E"/>
    <w:rsid w:val="00423EC0"/>
    <w:rsid w:val="00425330"/>
    <w:rsid w:val="00430540"/>
    <w:rsid w:val="004309C0"/>
    <w:rsid w:val="00431F15"/>
    <w:rsid w:val="00433097"/>
    <w:rsid w:val="00433D78"/>
    <w:rsid w:val="004359DB"/>
    <w:rsid w:val="00447DAD"/>
    <w:rsid w:val="00451E94"/>
    <w:rsid w:val="00452A2E"/>
    <w:rsid w:val="004534AC"/>
    <w:rsid w:val="00454E99"/>
    <w:rsid w:val="00457979"/>
    <w:rsid w:val="004605CE"/>
    <w:rsid w:val="00461F50"/>
    <w:rsid w:val="00462AC7"/>
    <w:rsid w:val="004709E9"/>
    <w:rsid w:val="00474418"/>
    <w:rsid w:val="0047443B"/>
    <w:rsid w:val="00475C11"/>
    <w:rsid w:val="00477AE6"/>
    <w:rsid w:val="00480A09"/>
    <w:rsid w:val="00484C8F"/>
    <w:rsid w:val="004853BF"/>
    <w:rsid w:val="00486283"/>
    <w:rsid w:val="00486349"/>
    <w:rsid w:val="00487BBD"/>
    <w:rsid w:val="00490D28"/>
    <w:rsid w:val="0049533B"/>
    <w:rsid w:val="004A2BBB"/>
    <w:rsid w:val="004A75EC"/>
    <w:rsid w:val="004B1F9C"/>
    <w:rsid w:val="004B2F60"/>
    <w:rsid w:val="004B3FB6"/>
    <w:rsid w:val="004B4353"/>
    <w:rsid w:val="004B5EA0"/>
    <w:rsid w:val="004B654F"/>
    <w:rsid w:val="004B71F7"/>
    <w:rsid w:val="004B7263"/>
    <w:rsid w:val="004C188E"/>
    <w:rsid w:val="004C33E0"/>
    <w:rsid w:val="004C6C1E"/>
    <w:rsid w:val="004D28DF"/>
    <w:rsid w:val="004D3AF5"/>
    <w:rsid w:val="004D53EF"/>
    <w:rsid w:val="004D60E5"/>
    <w:rsid w:val="004E1B25"/>
    <w:rsid w:val="004E6C65"/>
    <w:rsid w:val="004E77F0"/>
    <w:rsid w:val="004F1BF4"/>
    <w:rsid w:val="004F4B9C"/>
    <w:rsid w:val="004F6DA1"/>
    <w:rsid w:val="004F7AF3"/>
    <w:rsid w:val="005068EB"/>
    <w:rsid w:val="0050718B"/>
    <w:rsid w:val="005102C6"/>
    <w:rsid w:val="005149EE"/>
    <w:rsid w:val="005159F5"/>
    <w:rsid w:val="00516B9A"/>
    <w:rsid w:val="00517134"/>
    <w:rsid w:val="0051793B"/>
    <w:rsid w:val="00520CE5"/>
    <w:rsid w:val="00523BFA"/>
    <w:rsid w:val="0053328E"/>
    <w:rsid w:val="00533AC0"/>
    <w:rsid w:val="00544B91"/>
    <w:rsid w:val="00545BC3"/>
    <w:rsid w:val="00546CCD"/>
    <w:rsid w:val="00547F5D"/>
    <w:rsid w:val="00551AF3"/>
    <w:rsid w:val="005539CE"/>
    <w:rsid w:val="00556F63"/>
    <w:rsid w:val="00560F46"/>
    <w:rsid w:val="00561C65"/>
    <w:rsid w:val="00563EB6"/>
    <w:rsid w:val="00564BB0"/>
    <w:rsid w:val="0056535E"/>
    <w:rsid w:val="00571F6D"/>
    <w:rsid w:val="0057278E"/>
    <w:rsid w:val="005771AF"/>
    <w:rsid w:val="00577F45"/>
    <w:rsid w:val="00580950"/>
    <w:rsid w:val="0058191A"/>
    <w:rsid w:val="00593097"/>
    <w:rsid w:val="00596591"/>
    <w:rsid w:val="00596748"/>
    <w:rsid w:val="00596E74"/>
    <w:rsid w:val="0059763B"/>
    <w:rsid w:val="005A173C"/>
    <w:rsid w:val="005A28F6"/>
    <w:rsid w:val="005A30E7"/>
    <w:rsid w:val="005A3D13"/>
    <w:rsid w:val="005A3E76"/>
    <w:rsid w:val="005A54C6"/>
    <w:rsid w:val="005A6765"/>
    <w:rsid w:val="005B1E9D"/>
    <w:rsid w:val="005B24FA"/>
    <w:rsid w:val="005B31FF"/>
    <w:rsid w:val="005B5DA2"/>
    <w:rsid w:val="005B7415"/>
    <w:rsid w:val="005C2416"/>
    <w:rsid w:val="005C25C8"/>
    <w:rsid w:val="005C37F7"/>
    <w:rsid w:val="005C590A"/>
    <w:rsid w:val="005D3333"/>
    <w:rsid w:val="005D3335"/>
    <w:rsid w:val="005E153E"/>
    <w:rsid w:val="005E42FE"/>
    <w:rsid w:val="005E4851"/>
    <w:rsid w:val="005F0D97"/>
    <w:rsid w:val="005F2A5A"/>
    <w:rsid w:val="005F4C92"/>
    <w:rsid w:val="0060434F"/>
    <w:rsid w:val="006046BD"/>
    <w:rsid w:val="006120F3"/>
    <w:rsid w:val="006154B6"/>
    <w:rsid w:val="0062588F"/>
    <w:rsid w:val="00626E08"/>
    <w:rsid w:val="00627602"/>
    <w:rsid w:val="0063334B"/>
    <w:rsid w:val="006342BE"/>
    <w:rsid w:val="00635D9E"/>
    <w:rsid w:val="0063603E"/>
    <w:rsid w:val="00636939"/>
    <w:rsid w:val="006403F6"/>
    <w:rsid w:val="00640494"/>
    <w:rsid w:val="00644845"/>
    <w:rsid w:val="00645FB3"/>
    <w:rsid w:val="00646ADF"/>
    <w:rsid w:val="0065055E"/>
    <w:rsid w:val="00650C4F"/>
    <w:rsid w:val="00654DB2"/>
    <w:rsid w:val="0065565A"/>
    <w:rsid w:val="006601EA"/>
    <w:rsid w:val="00665FF7"/>
    <w:rsid w:val="0066624F"/>
    <w:rsid w:val="0066724F"/>
    <w:rsid w:val="006675A5"/>
    <w:rsid w:val="00670A8D"/>
    <w:rsid w:val="0067237A"/>
    <w:rsid w:val="00673437"/>
    <w:rsid w:val="006767BB"/>
    <w:rsid w:val="00676C00"/>
    <w:rsid w:val="00677708"/>
    <w:rsid w:val="00677CB1"/>
    <w:rsid w:val="006809C2"/>
    <w:rsid w:val="00685058"/>
    <w:rsid w:val="00685177"/>
    <w:rsid w:val="00686359"/>
    <w:rsid w:val="0068753D"/>
    <w:rsid w:val="00691932"/>
    <w:rsid w:val="00695CF4"/>
    <w:rsid w:val="006975A9"/>
    <w:rsid w:val="006A08E9"/>
    <w:rsid w:val="006A59FB"/>
    <w:rsid w:val="006B08A6"/>
    <w:rsid w:val="006B0C56"/>
    <w:rsid w:val="006B6C9D"/>
    <w:rsid w:val="006C20F5"/>
    <w:rsid w:val="006C2950"/>
    <w:rsid w:val="006C3760"/>
    <w:rsid w:val="006D50C6"/>
    <w:rsid w:val="006D77D9"/>
    <w:rsid w:val="006E1037"/>
    <w:rsid w:val="006E4903"/>
    <w:rsid w:val="006E604D"/>
    <w:rsid w:val="006F64E4"/>
    <w:rsid w:val="00700283"/>
    <w:rsid w:val="00701670"/>
    <w:rsid w:val="00703EF3"/>
    <w:rsid w:val="007046B2"/>
    <w:rsid w:val="00706A10"/>
    <w:rsid w:val="00712F2E"/>
    <w:rsid w:val="007133F2"/>
    <w:rsid w:val="0071351E"/>
    <w:rsid w:val="00714B43"/>
    <w:rsid w:val="0071766E"/>
    <w:rsid w:val="00721BBE"/>
    <w:rsid w:val="007226E7"/>
    <w:rsid w:val="007236E2"/>
    <w:rsid w:val="00725E6D"/>
    <w:rsid w:val="00725F52"/>
    <w:rsid w:val="00725FBA"/>
    <w:rsid w:val="00726950"/>
    <w:rsid w:val="00732BAD"/>
    <w:rsid w:val="00735455"/>
    <w:rsid w:val="00736F78"/>
    <w:rsid w:val="007437BC"/>
    <w:rsid w:val="00744FC0"/>
    <w:rsid w:val="0074545A"/>
    <w:rsid w:val="007521B7"/>
    <w:rsid w:val="0075226B"/>
    <w:rsid w:val="00754937"/>
    <w:rsid w:val="00755892"/>
    <w:rsid w:val="007559AD"/>
    <w:rsid w:val="00756A94"/>
    <w:rsid w:val="00760546"/>
    <w:rsid w:val="00760647"/>
    <w:rsid w:val="00760B31"/>
    <w:rsid w:val="00761A1F"/>
    <w:rsid w:val="00766CC6"/>
    <w:rsid w:val="00767B65"/>
    <w:rsid w:val="007738CA"/>
    <w:rsid w:val="007807FC"/>
    <w:rsid w:val="0078098A"/>
    <w:rsid w:val="0078212C"/>
    <w:rsid w:val="00785BD0"/>
    <w:rsid w:val="0078631F"/>
    <w:rsid w:val="00791BEA"/>
    <w:rsid w:val="00793CE2"/>
    <w:rsid w:val="0079435A"/>
    <w:rsid w:val="00794915"/>
    <w:rsid w:val="00795B78"/>
    <w:rsid w:val="007A07B8"/>
    <w:rsid w:val="007A189B"/>
    <w:rsid w:val="007A3E90"/>
    <w:rsid w:val="007A43EC"/>
    <w:rsid w:val="007A4B8E"/>
    <w:rsid w:val="007B2F61"/>
    <w:rsid w:val="007B4B26"/>
    <w:rsid w:val="007B55B9"/>
    <w:rsid w:val="007B66A3"/>
    <w:rsid w:val="007C427A"/>
    <w:rsid w:val="007C48BC"/>
    <w:rsid w:val="007C58B8"/>
    <w:rsid w:val="007D034A"/>
    <w:rsid w:val="007D277B"/>
    <w:rsid w:val="007D31DD"/>
    <w:rsid w:val="007E1526"/>
    <w:rsid w:val="007E1BBF"/>
    <w:rsid w:val="007E235E"/>
    <w:rsid w:val="007E2D57"/>
    <w:rsid w:val="007E4A2C"/>
    <w:rsid w:val="007E569F"/>
    <w:rsid w:val="007E5B21"/>
    <w:rsid w:val="007E6566"/>
    <w:rsid w:val="007E7757"/>
    <w:rsid w:val="007F0352"/>
    <w:rsid w:val="007F0777"/>
    <w:rsid w:val="007F288A"/>
    <w:rsid w:val="007F57F7"/>
    <w:rsid w:val="007F63DC"/>
    <w:rsid w:val="008029C8"/>
    <w:rsid w:val="00804378"/>
    <w:rsid w:val="00805C49"/>
    <w:rsid w:val="00806604"/>
    <w:rsid w:val="00814822"/>
    <w:rsid w:val="008155D1"/>
    <w:rsid w:val="00821DCE"/>
    <w:rsid w:val="00822BC1"/>
    <w:rsid w:val="008233A5"/>
    <w:rsid w:val="00824EF4"/>
    <w:rsid w:val="00830C0C"/>
    <w:rsid w:val="00831C82"/>
    <w:rsid w:val="00832BC4"/>
    <w:rsid w:val="00832F68"/>
    <w:rsid w:val="00836098"/>
    <w:rsid w:val="008422C8"/>
    <w:rsid w:val="00842534"/>
    <w:rsid w:val="00851119"/>
    <w:rsid w:val="00853D71"/>
    <w:rsid w:val="008556A4"/>
    <w:rsid w:val="00857533"/>
    <w:rsid w:val="00861F2E"/>
    <w:rsid w:val="008651DB"/>
    <w:rsid w:val="00873D55"/>
    <w:rsid w:val="008767C0"/>
    <w:rsid w:val="008813DC"/>
    <w:rsid w:val="00881558"/>
    <w:rsid w:val="00883DA3"/>
    <w:rsid w:val="00883E45"/>
    <w:rsid w:val="008866A6"/>
    <w:rsid w:val="00891789"/>
    <w:rsid w:val="00891F4A"/>
    <w:rsid w:val="00893DB4"/>
    <w:rsid w:val="00894283"/>
    <w:rsid w:val="008A588D"/>
    <w:rsid w:val="008B65FC"/>
    <w:rsid w:val="008B6E69"/>
    <w:rsid w:val="008B7883"/>
    <w:rsid w:val="008C3395"/>
    <w:rsid w:val="008C7DF5"/>
    <w:rsid w:val="008D2B38"/>
    <w:rsid w:val="008D7337"/>
    <w:rsid w:val="008E015C"/>
    <w:rsid w:val="008E4E7B"/>
    <w:rsid w:val="008F3293"/>
    <w:rsid w:val="008F4E69"/>
    <w:rsid w:val="008F5F33"/>
    <w:rsid w:val="008F6304"/>
    <w:rsid w:val="00900C77"/>
    <w:rsid w:val="009011A7"/>
    <w:rsid w:val="00903651"/>
    <w:rsid w:val="0090557F"/>
    <w:rsid w:val="00905A41"/>
    <w:rsid w:val="00911418"/>
    <w:rsid w:val="00912C42"/>
    <w:rsid w:val="0091584E"/>
    <w:rsid w:val="00917A58"/>
    <w:rsid w:val="009200D8"/>
    <w:rsid w:val="00920915"/>
    <w:rsid w:val="00923767"/>
    <w:rsid w:val="009321A0"/>
    <w:rsid w:val="00932458"/>
    <w:rsid w:val="0093279C"/>
    <w:rsid w:val="00936CDD"/>
    <w:rsid w:val="00937679"/>
    <w:rsid w:val="00937C45"/>
    <w:rsid w:val="00941FA0"/>
    <w:rsid w:val="00942E25"/>
    <w:rsid w:val="00942E84"/>
    <w:rsid w:val="009433DC"/>
    <w:rsid w:val="009443C3"/>
    <w:rsid w:val="00945605"/>
    <w:rsid w:val="00946E70"/>
    <w:rsid w:val="00950FAC"/>
    <w:rsid w:val="0095462C"/>
    <w:rsid w:val="00955F0F"/>
    <w:rsid w:val="009564C8"/>
    <w:rsid w:val="00956AE4"/>
    <w:rsid w:val="009600EA"/>
    <w:rsid w:val="009635E4"/>
    <w:rsid w:val="0096607F"/>
    <w:rsid w:val="009665AE"/>
    <w:rsid w:val="0097695B"/>
    <w:rsid w:val="00982788"/>
    <w:rsid w:val="00985FDA"/>
    <w:rsid w:val="009870A5"/>
    <w:rsid w:val="00991437"/>
    <w:rsid w:val="00991B51"/>
    <w:rsid w:val="00991DD4"/>
    <w:rsid w:val="00993DD8"/>
    <w:rsid w:val="00994DAC"/>
    <w:rsid w:val="0099554B"/>
    <w:rsid w:val="009A22F6"/>
    <w:rsid w:val="009A2E21"/>
    <w:rsid w:val="009A44B7"/>
    <w:rsid w:val="009A5DAF"/>
    <w:rsid w:val="009A7197"/>
    <w:rsid w:val="009B1D45"/>
    <w:rsid w:val="009B1DC9"/>
    <w:rsid w:val="009B2D4C"/>
    <w:rsid w:val="009B5A57"/>
    <w:rsid w:val="009B611C"/>
    <w:rsid w:val="009B7F2B"/>
    <w:rsid w:val="009C1C94"/>
    <w:rsid w:val="009C1E5F"/>
    <w:rsid w:val="009C3282"/>
    <w:rsid w:val="009C35E7"/>
    <w:rsid w:val="009C797D"/>
    <w:rsid w:val="009D1BFA"/>
    <w:rsid w:val="009D357A"/>
    <w:rsid w:val="009D60E9"/>
    <w:rsid w:val="009D7058"/>
    <w:rsid w:val="009D7202"/>
    <w:rsid w:val="009E3E08"/>
    <w:rsid w:val="009E56E7"/>
    <w:rsid w:val="009E5A71"/>
    <w:rsid w:val="009F5C8C"/>
    <w:rsid w:val="009F6446"/>
    <w:rsid w:val="009F7E40"/>
    <w:rsid w:val="00A02ABD"/>
    <w:rsid w:val="00A02D3B"/>
    <w:rsid w:val="00A10F84"/>
    <w:rsid w:val="00A1172A"/>
    <w:rsid w:val="00A15301"/>
    <w:rsid w:val="00A204C5"/>
    <w:rsid w:val="00A2206F"/>
    <w:rsid w:val="00A24CBC"/>
    <w:rsid w:val="00A2577B"/>
    <w:rsid w:val="00A2661C"/>
    <w:rsid w:val="00A26772"/>
    <w:rsid w:val="00A3523A"/>
    <w:rsid w:val="00A365C7"/>
    <w:rsid w:val="00A42334"/>
    <w:rsid w:val="00A43321"/>
    <w:rsid w:val="00A4574E"/>
    <w:rsid w:val="00A531BC"/>
    <w:rsid w:val="00A53757"/>
    <w:rsid w:val="00A54279"/>
    <w:rsid w:val="00A621AC"/>
    <w:rsid w:val="00A6532E"/>
    <w:rsid w:val="00A66E47"/>
    <w:rsid w:val="00A66F9A"/>
    <w:rsid w:val="00A70D53"/>
    <w:rsid w:val="00A70FFE"/>
    <w:rsid w:val="00A72FBC"/>
    <w:rsid w:val="00A735F3"/>
    <w:rsid w:val="00A747B3"/>
    <w:rsid w:val="00A75656"/>
    <w:rsid w:val="00A77A7D"/>
    <w:rsid w:val="00A8797C"/>
    <w:rsid w:val="00A87A2F"/>
    <w:rsid w:val="00A9089E"/>
    <w:rsid w:val="00A940AD"/>
    <w:rsid w:val="00A952EB"/>
    <w:rsid w:val="00A95A20"/>
    <w:rsid w:val="00A96425"/>
    <w:rsid w:val="00A971C3"/>
    <w:rsid w:val="00AA1508"/>
    <w:rsid w:val="00AA2D47"/>
    <w:rsid w:val="00AB3C60"/>
    <w:rsid w:val="00AB41C3"/>
    <w:rsid w:val="00AB5EF7"/>
    <w:rsid w:val="00AB697F"/>
    <w:rsid w:val="00AB762F"/>
    <w:rsid w:val="00AC16E4"/>
    <w:rsid w:val="00AC25A4"/>
    <w:rsid w:val="00AC28D6"/>
    <w:rsid w:val="00AD25D3"/>
    <w:rsid w:val="00AD4AA9"/>
    <w:rsid w:val="00AD540A"/>
    <w:rsid w:val="00AD65CC"/>
    <w:rsid w:val="00AE104A"/>
    <w:rsid w:val="00AE14DA"/>
    <w:rsid w:val="00AE1DBA"/>
    <w:rsid w:val="00AE1DFF"/>
    <w:rsid w:val="00AE246A"/>
    <w:rsid w:val="00AF01DC"/>
    <w:rsid w:val="00AF0C71"/>
    <w:rsid w:val="00AF365F"/>
    <w:rsid w:val="00AF70C3"/>
    <w:rsid w:val="00AF70FE"/>
    <w:rsid w:val="00B00AEA"/>
    <w:rsid w:val="00B0228E"/>
    <w:rsid w:val="00B02747"/>
    <w:rsid w:val="00B04B99"/>
    <w:rsid w:val="00B0650A"/>
    <w:rsid w:val="00B07644"/>
    <w:rsid w:val="00B10296"/>
    <w:rsid w:val="00B115ED"/>
    <w:rsid w:val="00B12B3D"/>
    <w:rsid w:val="00B12D34"/>
    <w:rsid w:val="00B12D4D"/>
    <w:rsid w:val="00B141FF"/>
    <w:rsid w:val="00B15160"/>
    <w:rsid w:val="00B15D82"/>
    <w:rsid w:val="00B1610B"/>
    <w:rsid w:val="00B16379"/>
    <w:rsid w:val="00B1770E"/>
    <w:rsid w:val="00B238FD"/>
    <w:rsid w:val="00B23B8F"/>
    <w:rsid w:val="00B23DF4"/>
    <w:rsid w:val="00B23E08"/>
    <w:rsid w:val="00B25547"/>
    <w:rsid w:val="00B26220"/>
    <w:rsid w:val="00B35F55"/>
    <w:rsid w:val="00B37ABE"/>
    <w:rsid w:val="00B4323F"/>
    <w:rsid w:val="00B4465D"/>
    <w:rsid w:val="00B51BF4"/>
    <w:rsid w:val="00B53131"/>
    <w:rsid w:val="00B55D17"/>
    <w:rsid w:val="00B57632"/>
    <w:rsid w:val="00B64585"/>
    <w:rsid w:val="00B654AE"/>
    <w:rsid w:val="00B67D0F"/>
    <w:rsid w:val="00B70726"/>
    <w:rsid w:val="00B7154F"/>
    <w:rsid w:val="00B846B1"/>
    <w:rsid w:val="00B87E43"/>
    <w:rsid w:val="00B938A1"/>
    <w:rsid w:val="00B96154"/>
    <w:rsid w:val="00B963E9"/>
    <w:rsid w:val="00B97D90"/>
    <w:rsid w:val="00BA1110"/>
    <w:rsid w:val="00BA25F9"/>
    <w:rsid w:val="00BA41E6"/>
    <w:rsid w:val="00BA59E5"/>
    <w:rsid w:val="00BA5A6F"/>
    <w:rsid w:val="00BA7448"/>
    <w:rsid w:val="00BA7EAC"/>
    <w:rsid w:val="00BB23E4"/>
    <w:rsid w:val="00BB2475"/>
    <w:rsid w:val="00BC00A9"/>
    <w:rsid w:val="00BC3E68"/>
    <w:rsid w:val="00BC7166"/>
    <w:rsid w:val="00BD268D"/>
    <w:rsid w:val="00BD2AA5"/>
    <w:rsid w:val="00BD33C8"/>
    <w:rsid w:val="00BD480B"/>
    <w:rsid w:val="00BD572B"/>
    <w:rsid w:val="00BD776E"/>
    <w:rsid w:val="00BE16F9"/>
    <w:rsid w:val="00BE3694"/>
    <w:rsid w:val="00BE56F8"/>
    <w:rsid w:val="00BE6EAF"/>
    <w:rsid w:val="00BE7DA3"/>
    <w:rsid w:val="00BF1D05"/>
    <w:rsid w:val="00BF308A"/>
    <w:rsid w:val="00BF35A7"/>
    <w:rsid w:val="00BF3701"/>
    <w:rsid w:val="00BF7053"/>
    <w:rsid w:val="00C02707"/>
    <w:rsid w:val="00C03534"/>
    <w:rsid w:val="00C0435A"/>
    <w:rsid w:val="00C05803"/>
    <w:rsid w:val="00C0638C"/>
    <w:rsid w:val="00C07BCB"/>
    <w:rsid w:val="00C13BDF"/>
    <w:rsid w:val="00C14008"/>
    <w:rsid w:val="00C1701B"/>
    <w:rsid w:val="00C17100"/>
    <w:rsid w:val="00C2096C"/>
    <w:rsid w:val="00C24EAD"/>
    <w:rsid w:val="00C24FC9"/>
    <w:rsid w:val="00C30003"/>
    <w:rsid w:val="00C30C94"/>
    <w:rsid w:val="00C3120B"/>
    <w:rsid w:val="00C3162F"/>
    <w:rsid w:val="00C3429B"/>
    <w:rsid w:val="00C34F5C"/>
    <w:rsid w:val="00C35076"/>
    <w:rsid w:val="00C3561B"/>
    <w:rsid w:val="00C376BE"/>
    <w:rsid w:val="00C4181B"/>
    <w:rsid w:val="00C4474F"/>
    <w:rsid w:val="00C44DB7"/>
    <w:rsid w:val="00C50478"/>
    <w:rsid w:val="00C52B0B"/>
    <w:rsid w:val="00C57DB5"/>
    <w:rsid w:val="00C6448D"/>
    <w:rsid w:val="00C654C1"/>
    <w:rsid w:val="00C65586"/>
    <w:rsid w:val="00C6633F"/>
    <w:rsid w:val="00C7002D"/>
    <w:rsid w:val="00C70DC8"/>
    <w:rsid w:val="00C7491C"/>
    <w:rsid w:val="00C75257"/>
    <w:rsid w:val="00C755B9"/>
    <w:rsid w:val="00C77999"/>
    <w:rsid w:val="00C77C3D"/>
    <w:rsid w:val="00C822E4"/>
    <w:rsid w:val="00C84005"/>
    <w:rsid w:val="00C845B5"/>
    <w:rsid w:val="00C8605A"/>
    <w:rsid w:val="00C9022A"/>
    <w:rsid w:val="00C92012"/>
    <w:rsid w:val="00C930B7"/>
    <w:rsid w:val="00C94164"/>
    <w:rsid w:val="00C96701"/>
    <w:rsid w:val="00CA1C48"/>
    <w:rsid w:val="00CA2CC7"/>
    <w:rsid w:val="00CA3ECD"/>
    <w:rsid w:val="00CA3F19"/>
    <w:rsid w:val="00CA5235"/>
    <w:rsid w:val="00CA52AC"/>
    <w:rsid w:val="00CA597A"/>
    <w:rsid w:val="00CA7479"/>
    <w:rsid w:val="00CB3885"/>
    <w:rsid w:val="00CB48AB"/>
    <w:rsid w:val="00CB6024"/>
    <w:rsid w:val="00CB7133"/>
    <w:rsid w:val="00CB7930"/>
    <w:rsid w:val="00CB7E08"/>
    <w:rsid w:val="00CC0769"/>
    <w:rsid w:val="00CC1015"/>
    <w:rsid w:val="00CC5FE9"/>
    <w:rsid w:val="00CD1734"/>
    <w:rsid w:val="00CD25B9"/>
    <w:rsid w:val="00CD5014"/>
    <w:rsid w:val="00CD76ED"/>
    <w:rsid w:val="00CE2E0D"/>
    <w:rsid w:val="00CE44A4"/>
    <w:rsid w:val="00CE6614"/>
    <w:rsid w:val="00CE73E0"/>
    <w:rsid w:val="00CE7C95"/>
    <w:rsid w:val="00CF356C"/>
    <w:rsid w:val="00D01A3D"/>
    <w:rsid w:val="00D03B25"/>
    <w:rsid w:val="00D03F75"/>
    <w:rsid w:val="00D17379"/>
    <w:rsid w:val="00D200D0"/>
    <w:rsid w:val="00D223DD"/>
    <w:rsid w:val="00D3074E"/>
    <w:rsid w:val="00D30FBF"/>
    <w:rsid w:val="00D3147A"/>
    <w:rsid w:val="00D40FA2"/>
    <w:rsid w:val="00D4219E"/>
    <w:rsid w:val="00D46179"/>
    <w:rsid w:val="00D5541E"/>
    <w:rsid w:val="00D566BB"/>
    <w:rsid w:val="00D56EF9"/>
    <w:rsid w:val="00D570FF"/>
    <w:rsid w:val="00D609BB"/>
    <w:rsid w:val="00D60E1E"/>
    <w:rsid w:val="00D66379"/>
    <w:rsid w:val="00D724F3"/>
    <w:rsid w:val="00D737E7"/>
    <w:rsid w:val="00D820D2"/>
    <w:rsid w:val="00D84048"/>
    <w:rsid w:val="00D869FB"/>
    <w:rsid w:val="00D86F69"/>
    <w:rsid w:val="00D90816"/>
    <w:rsid w:val="00D90DBA"/>
    <w:rsid w:val="00DA325D"/>
    <w:rsid w:val="00DA35BD"/>
    <w:rsid w:val="00DA5243"/>
    <w:rsid w:val="00DA657C"/>
    <w:rsid w:val="00DB169F"/>
    <w:rsid w:val="00DB1E82"/>
    <w:rsid w:val="00DB3B11"/>
    <w:rsid w:val="00DB7BA4"/>
    <w:rsid w:val="00DC46E7"/>
    <w:rsid w:val="00DC572C"/>
    <w:rsid w:val="00DC59E0"/>
    <w:rsid w:val="00DC5D1F"/>
    <w:rsid w:val="00DC6883"/>
    <w:rsid w:val="00DD3217"/>
    <w:rsid w:val="00DD3F97"/>
    <w:rsid w:val="00DD455F"/>
    <w:rsid w:val="00DD73FC"/>
    <w:rsid w:val="00DE139C"/>
    <w:rsid w:val="00DE17D4"/>
    <w:rsid w:val="00DE2657"/>
    <w:rsid w:val="00DE48C0"/>
    <w:rsid w:val="00DE5F24"/>
    <w:rsid w:val="00DF11D1"/>
    <w:rsid w:val="00DF2181"/>
    <w:rsid w:val="00DF5C3A"/>
    <w:rsid w:val="00DF667A"/>
    <w:rsid w:val="00E07864"/>
    <w:rsid w:val="00E079E6"/>
    <w:rsid w:val="00E1279A"/>
    <w:rsid w:val="00E12F6A"/>
    <w:rsid w:val="00E13B4A"/>
    <w:rsid w:val="00E14D78"/>
    <w:rsid w:val="00E16609"/>
    <w:rsid w:val="00E20232"/>
    <w:rsid w:val="00E226B9"/>
    <w:rsid w:val="00E25020"/>
    <w:rsid w:val="00E26401"/>
    <w:rsid w:val="00E304B0"/>
    <w:rsid w:val="00E3283C"/>
    <w:rsid w:val="00E32C49"/>
    <w:rsid w:val="00E35811"/>
    <w:rsid w:val="00E400E1"/>
    <w:rsid w:val="00E40F85"/>
    <w:rsid w:val="00E4173A"/>
    <w:rsid w:val="00E421C5"/>
    <w:rsid w:val="00E43068"/>
    <w:rsid w:val="00E4320C"/>
    <w:rsid w:val="00E44177"/>
    <w:rsid w:val="00E456C0"/>
    <w:rsid w:val="00E4777A"/>
    <w:rsid w:val="00E47BD6"/>
    <w:rsid w:val="00E50E7F"/>
    <w:rsid w:val="00E5365E"/>
    <w:rsid w:val="00E54494"/>
    <w:rsid w:val="00E55432"/>
    <w:rsid w:val="00E56E45"/>
    <w:rsid w:val="00E5769B"/>
    <w:rsid w:val="00E61B3C"/>
    <w:rsid w:val="00E62B84"/>
    <w:rsid w:val="00E6688C"/>
    <w:rsid w:val="00E67B00"/>
    <w:rsid w:val="00E67CEB"/>
    <w:rsid w:val="00E704AF"/>
    <w:rsid w:val="00E7231A"/>
    <w:rsid w:val="00E72D77"/>
    <w:rsid w:val="00E72F51"/>
    <w:rsid w:val="00E769D6"/>
    <w:rsid w:val="00E80E93"/>
    <w:rsid w:val="00E812FA"/>
    <w:rsid w:val="00E84EF4"/>
    <w:rsid w:val="00E92D07"/>
    <w:rsid w:val="00E93BDA"/>
    <w:rsid w:val="00E9456A"/>
    <w:rsid w:val="00E96A8D"/>
    <w:rsid w:val="00E97930"/>
    <w:rsid w:val="00E97EB7"/>
    <w:rsid w:val="00EA054F"/>
    <w:rsid w:val="00EA2F16"/>
    <w:rsid w:val="00EA7FBE"/>
    <w:rsid w:val="00EB119B"/>
    <w:rsid w:val="00EB1201"/>
    <w:rsid w:val="00EB2527"/>
    <w:rsid w:val="00EB3940"/>
    <w:rsid w:val="00EB66A7"/>
    <w:rsid w:val="00EB7947"/>
    <w:rsid w:val="00EB7A96"/>
    <w:rsid w:val="00EC1C99"/>
    <w:rsid w:val="00EC5E92"/>
    <w:rsid w:val="00EC6E9B"/>
    <w:rsid w:val="00EC7C49"/>
    <w:rsid w:val="00ED3411"/>
    <w:rsid w:val="00ED5020"/>
    <w:rsid w:val="00ED5ED8"/>
    <w:rsid w:val="00EE037B"/>
    <w:rsid w:val="00EE0B24"/>
    <w:rsid w:val="00EE1301"/>
    <w:rsid w:val="00EE2727"/>
    <w:rsid w:val="00EE5911"/>
    <w:rsid w:val="00EE715F"/>
    <w:rsid w:val="00EE7222"/>
    <w:rsid w:val="00EF2369"/>
    <w:rsid w:val="00EF2EC5"/>
    <w:rsid w:val="00EF6DE3"/>
    <w:rsid w:val="00EF785C"/>
    <w:rsid w:val="00EF7C6F"/>
    <w:rsid w:val="00F03954"/>
    <w:rsid w:val="00F04D00"/>
    <w:rsid w:val="00F05920"/>
    <w:rsid w:val="00F10490"/>
    <w:rsid w:val="00F16F28"/>
    <w:rsid w:val="00F2081C"/>
    <w:rsid w:val="00F22790"/>
    <w:rsid w:val="00F25504"/>
    <w:rsid w:val="00F261DF"/>
    <w:rsid w:val="00F336AC"/>
    <w:rsid w:val="00F33703"/>
    <w:rsid w:val="00F34EDD"/>
    <w:rsid w:val="00F36FBC"/>
    <w:rsid w:val="00F403E1"/>
    <w:rsid w:val="00F412CE"/>
    <w:rsid w:val="00F4133A"/>
    <w:rsid w:val="00F422BA"/>
    <w:rsid w:val="00F437CB"/>
    <w:rsid w:val="00F45D9D"/>
    <w:rsid w:val="00F479F3"/>
    <w:rsid w:val="00F513C0"/>
    <w:rsid w:val="00F557F4"/>
    <w:rsid w:val="00F55D62"/>
    <w:rsid w:val="00F56983"/>
    <w:rsid w:val="00F62F33"/>
    <w:rsid w:val="00F6691C"/>
    <w:rsid w:val="00F73F9C"/>
    <w:rsid w:val="00F741CA"/>
    <w:rsid w:val="00F77175"/>
    <w:rsid w:val="00F80880"/>
    <w:rsid w:val="00F84A2E"/>
    <w:rsid w:val="00F8568D"/>
    <w:rsid w:val="00F91AD4"/>
    <w:rsid w:val="00F92B31"/>
    <w:rsid w:val="00F930E2"/>
    <w:rsid w:val="00F95817"/>
    <w:rsid w:val="00F95A84"/>
    <w:rsid w:val="00F968DF"/>
    <w:rsid w:val="00F977C8"/>
    <w:rsid w:val="00FA735B"/>
    <w:rsid w:val="00FB0F27"/>
    <w:rsid w:val="00FC1C59"/>
    <w:rsid w:val="00FC3610"/>
    <w:rsid w:val="00FC3CA6"/>
    <w:rsid w:val="00FC4D25"/>
    <w:rsid w:val="00FC52FF"/>
    <w:rsid w:val="00FD7C9C"/>
    <w:rsid w:val="00FD7DED"/>
    <w:rsid w:val="00FE289D"/>
    <w:rsid w:val="00FE2E4B"/>
    <w:rsid w:val="00FE63DD"/>
    <w:rsid w:val="00FE7BE5"/>
    <w:rsid w:val="00FF0BAC"/>
    <w:rsid w:val="00FF0E58"/>
    <w:rsid w:val="00FF44BC"/>
    <w:rsid w:val="00FF4F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8A38B0-B582-4A12-9142-30CCB632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1BB3"/>
    <w:rPr>
      <w:sz w:val="24"/>
      <w:szCs w:val="24"/>
    </w:rPr>
  </w:style>
  <w:style w:type="paragraph" w:styleId="Rubrik1">
    <w:name w:val="heading 1"/>
    <w:basedOn w:val="Normal"/>
    <w:next w:val="Normal"/>
    <w:link w:val="Rubrik1Char1"/>
    <w:qFormat/>
    <w:rsid w:val="001F1BB3"/>
    <w:pPr>
      <w:keepNext/>
      <w:outlineLvl w:val="0"/>
    </w:pPr>
    <w:rPr>
      <w:b/>
      <w:bCs/>
      <w:sz w:val="20"/>
    </w:rPr>
  </w:style>
  <w:style w:type="paragraph" w:styleId="Rubrik4">
    <w:name w:val="heading 4"/>
    <w:basedOn w:val="Normal"/>
    <w:next w:val="Normal"/>
    <w:link w:val="Rubrik4Char"/>
    <w:unhideWhenUsed/>
    <w:qFormat/>
    <w:locked/>
    <w:rsid w:val="00E26401"/>
    <w:pPr>
      <w:keepNext/>
      <w:keepLines/>
      <w:spacing w:before="200"/>
      <w:outlineLvl w:val="3"/>
    </w:pPr>
    <w:rPr>
      <w:rFonts w:asciiTheme="majorHAnsi" w:eastAsiaTheme="majorEastAsia" w:hAnsiTheme="majorHAnsi" w:cstheme="majorBidi"/>
      <w:b/>
      <w:bCs/>
      <w:i/>
      <w:iCs/>
      <w:color w:val="4F81BD" w:themeColor="accent1"/>
    </w:rPr>
  </w:style>
  <w:style w:type="paragraph" w:styleId="Rubrik6">
    <w:name w:val="heading 6"/>
    <w:basedOn w:val="Normal"/>
    <w:next w:val="Normal"/>
    <w:link w:val="Rubrik6Char"/>
    <w:qFormat/>
    <w:rsid w:val="001F1BB3"/>
    <w:pPr>
      <w:keepNext/>
      <w:widowControl w:val="0"/>
      <w:autoSpaceDE w:val="0"/>
      <w:autoSpaceDN w:val="0"/>
      <w:ind w:firstLine="720"/>
      <w:outlineLvl w:val="5"/>
    </w:pPr>
    <w:rPr>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1">
    <w:name w:val="Rubrik 1 Char1"/>
    <w:link w:val="Rubrik1"/>
    <w:locked/>
    <w:rsid w:val="00CE44A4"/>
    <w:rPr>
      <w:rFonts w:cs="Times New Roman"/>
      <w:b/>
      <w:bCs/>
      <w:sz w:val="24"/>
      <w:szCs w:val="24"/>
      <w:lang w:val="sv-SE" w:eastAsia="sv-SE" w:bidi="ar-SA"/>
    </w:rPr>
  </w:style>
  <w:style w:type="character" w:customStyle="1" w:styleId="Rubrik6Char">
    <w:name w:val="Rubrik 6 Char"/>
    <w:link w:val="Rubrik6"/>
    <w:semiHidden/>
    <w:locked/>
    <w:rsid w:val="00C7491C"/>
    <w:rPr>
      <w:rFonts w:ascii="Calibri" w:hAnsi="Calibri" w:cs="Times New Roman"/>
      <w:b/>
      <w:bCs/>
    </w:rPr>
  </w:style>
  <w:style w:type="paragraph" w:styleId="Ballongtext">
    <w:name w:val="Balloon Text"/>
    <w:basedOn w:val="Normal"/>
    <w:link w:val="BallongtextChar"/>
    <w:semiHidden/>
    <w:rsid w:val="00C94164"/>
    <w:rPr>
      <w:rFonts w:ascii="Tahoma" w:hAnsi="Tahoma" w:cs="Tahoma"/>
      <w:sz w:val="16"/>
      <w:szCs w:val="16"/>
    </w:rPr>
  </w:style>
  <w:style w:type="character" w:customStyle="1" w:styleId="BallongtextChar">
    <w:name w:val="Ballongtext Char"/>
    <w:link w:val="Ballongtext"/>
    <w:semiHidden/>
    <w:locked/>
    <w:rsid w:val="00C7491C"/>
    <w:rPr>
      <w:rFonts w:cs="Times New Roman"/>
      <w:sz w:val="2"/>
    </w:rPr>
  </w:style>
  <w:style w:type="paragraph" w:customStyle="1" w:styleId="Bilaga">
    <w:name w:val="Bilaga"/>
    <w:basedOn w:val="Normal"/>
    <w:rsid w:val="001F1BB3"/>
    <w:pPr>
      <w:widowControl w:val="0"/>
      <w:autoSpaceDE w:val="0"/>
      <w:autoSpaceDN w:val="0"/>
    </w:pPr>
    <w:rPr>
      <w:sz w:val="20"/>
      <w:szCs w:val="20"/>
    </w:rPr>
  </w:style>
  <w:style w:type="character" w:styleId="Fotnotsreferens">
    <w:name w:val="footnote reference"/>
    <w:semiHidden/>
    <w:rsid w:val="001F1BB3"/>
    <w:rPr>
      <w:rFonts w:cs="Times New Roman"/>
      <w:vertAlign w:val="superscript"/>
    </w:rPr>
  </w:style>
  <w:style w:type="paragraph" w:styleId="Brdtextmedindrag2">
    <w:name w:val="Body Text Indent 2"/>
    <w:basedOn w:val="Normal"/>
    <w:link w:val="Brdtextmedindrag2Char"/>
    <w:rsid w:val="001F1BB3"/>
    <w:pPr>
      <w:widowControl w:val="0"/>
      <w:autoSpaceDE w:val="0"/>
      <w:autoSpaceDN w:val="0"/>
      <w:ind w:left="720"/>
    </w:pPr>
    <w:rPr>
      <w:szCs w:val="20"/>
    </w:rPr>
  </w:style>
  <w:style w:type="character" w:customStyle="1" w:styleId="Brdtextmedindrag2Char">
    <w:name w:val="Brödtext med indrag 2 Char"/>
    <w:link w:val="Brdtextmedindrag2"/>
    <w:semiHidden/>
    <w:locked/>
    <w:rsid w:val="00C7491C"/>
    <w:rPr>
      <w:rFonts w:cs="Times New Roman"/>
      <w:sz w:val="24"/>
      <w:szCs w:val="24"/>
    </w:rPr>
  </w:style>
  <w:style w:type="paragraph" w:styleId="Brdtextmedindrag3">
    <w:name w:val="Body Text Indent 3"/>
    <w:basedOn w:val="Normal"/>
    <w:link w:val="Brdtextmedindrag3Char"/>
    <w:rsid w:val="001F1BB3"/>
    <w:pPr>
      <w:widowControl w:val="0"/>
      <w:autoSpaceDE w:val="0"/>
      <w:autoSpaceDN w:val="0"/>
      <w:ind w:left="720"/>
    </w:pPr>
    <w:rPr>
      <w:i/>
      <w:iCs/>
      <w:szCs w:val="20"/>
    </w:rPr>
  </w:style>
  <w:style w:type="character" w:customStyle="1" w:styleId="Brdtextmedindrag3Char">
    <w:name w:val="Brödtext med indrag 3 Char"/>
    <w:link w:val="Brdtextmedindrag3"/>
    <w:semiHidden/>
    <w:locked/>
    <w:rsid w:val="00C7491C"/>
    <w:rPr>
      <w:rFonts w:cs="Times New Roman"/>
      <w:sz w:val="16"/>
      <w:szCs w:val="16"/>
    </w:rPr>
  </w:style>
  <w:style w:type="paragraph" w:customStyle="1" w:styleId="WPNormal">
    <w:name w:val="WP_Normal"/>
    <w:basedOn w:val="WPWPstandard"/>
    <w:rsid w:val="001F1BB3"/>
  </w:style>
  <w:style w:type="paragraph" w:customStyle="1" w:styleId="WPWPstandard">
    <w:name w:val="WP_WP standard"/>
    <w:rsid w:val="001F1BB3"/>
    <w:pPr>
      <w:widowControl w:val="0"/>
      <w:autoSpaceDE w:val="0"/>
      <w:autoSpaceDN w:val="0"/>
    </w:pPr>
    <w:rPr>
      <w:rFonts w:ascii="Geneva" w:hAnsi="Geneva"/>
      <w:sz w:val="24"/>
      <w:szCs w:val="24"/>
    </w:rPr>
  </w:style>
  <w:style w:type="character" w:styleId="Hyperlnk">
    <w:name w:val="Hyperlink"/>
    <w:uiPriority w:val="99"/>
    <w:rsid w:val="001F1BB3"/>
    <w:rPr>
      <w:rFonts w:cs="Times New Roman"/>
      <w:color w:val="0000FF"/>
      <w:u w:val="single"/>
    </w:rPr>
  </w:style>
  <w:style w:type="paragraph" w:styleId="Fotnotstext">
    <w:name w:val="footnote text"/>
    <w:basedOn w:val="Normal"/>
    <w:link w:val="FotnotstextChar"/>
    <w:semiHidden/>
    <w:rsid w:val="001F1BB3"/>
    <w:rPr>
      <w:sz w:val="20"/>
      <w:szCs w:val="20"/>
    </w:rPr>
  </w:style>
  <w:style w:type="character" w:customStyle="1" w:styleId="FotnotstextChar">
    <w:name w:val="Fotnotstext Char"/>
    <w:link w:val="Fotnotstext"/>
    <w:semiHidden/>
    <w:locked/>
    <w:rsid w:val="00C7491C"/>
    <w:rPr>
      <w:rFonts w:cs="Times New Roman"/>
      <w:sz w:val="20"/>
      <w:szCs w:val="20"/>
    </w:rPr>
  </w:style>
  <w:style w:type="character" w:styleId="Sidnummer">
    <w:name w:val="page number"/>
    <w:rsid w:val="001F1BB3"/>
    <w:rPr>
      <w:rFonts w:cs="Times New Roman"/>
    </w:rPr>
  </w:style>
  <w:style w:type="paragraph" w:styleId="Sidfot">
    <w:name w:val="footer"/>
    <w:basedOn w:val="Normal"/>
    <w:link w:val="SidfotChar"/>
    <w:rsid w:val="001F1BB3"/>
    <w:pPr>
      <w:widowControl w:val="0"/>
      <w:tabs>
        <w:tab w:val="center" w:pos="4536"/>
        <w:tab w:val="right" w:pos="9072"/>
      </w:tabs>
      <w:autoSpaceDE w:val="0"/>
      <w:autoSpaceDN w:val="0"/>
    </w:pPr>
    <w:rPr>
      <w:sz w:val="20"/>
      <w:szCs w:val="20"/>
    </w:rPr>
  </w:style>
  <w:style w:type="character" w:customStyle="1" w:styleId="SidfotChar">
    <w:name w:val="Sidfot Char"/>
    <w:link w:val="Sidfot"/>
    <w:semiHidden/>
    <w:locked/>
    <w:rsid w:val="00C7491C"/>
    <w:rPr>
      <w:rFonts w:cs="Times New Roman"/>
      <w:sz w:val="24"/>
      <w:szCs w:val="24"/>
    </w:rPr>
  </w:style>
  <w:style w:type="paragraph" w:styleId="Innehll1">
    <w:name w:val="toc 1"/>
    <w:basedOn w:val="Normal"/>
    <w:next w:val="Normal"/>
    <w:autoRedefine/>
    <w:uiPriority w:val="39"/>
    <w:rsid w:val="0032519F"/>
    <w:pPr>
      <w:tabs>
        <w:tab w:val="right" w:leader="dot" w:pos="8211"/>
      </w:tabs>
      <w:spacing w:line="360" w:lineRule="auto"/>
    </w:pPr>
    <w:rPr>
      <w:b/>
      <w:bCs/>
      <w:caps/>
      <w:sz w:val="20"/>
      <w:szCs w:val="20"/>
    </w:rPr>
  </w:style>
  <w:style w:type="paragraph" w:styleId="Innehll2">
    <w:name w:val="toc 2"/>
    <w:basedOn w:val="Normal"/>
    <w:next w:val="Normal"/>
    <w:autoRedefine/>
    <w:semiHidden/>
    <w:rsid w:val="00AB3C60"/>
    <w:pPr>
      <w:ind w:left="240"/>
    </w:pPr>
    <w:rPr>
      <w:smallCaps/>
      <w:sz w:val="20"/>
      <w:szCs w:val="20"/>
    </w:rPr>
  </w:style>
  <w:style w:type="paragraph" w:styleId="Innehll3">
    <w:name w:val="toc 3"/>
    <w:basedOn w:val="Normal"/>
    <w:next w:val="Normal"/>
    <w:autoRedefine/>
    <w:semiHidden/>
    <w:rsid w:val="00AB3C60"/>
    <w:pPr>
      <w:ind w:left="480"/>
    </w:pPr>
    <w:rPr>
      <w:i/>
      <w:iCs/>
      <w:sz w:val="20"/>
      <w:szCs w:val="20"/>
    </w:rPr>
  </w:style>
  <w:style w:type="paragraph" w:styleId="Innehll4">
    <w:name w:val="toc 4"/>
    <w:basedOn w:val="Normal"/>
    <w:next w:val="Normal"/>
    <w:autoRedefine/>
    <w:semiHidden/>
    <w:rsid w:val="00AB3C60"/>
    <w:pPr>
      <w:ind w:left="720"/>
    </w:pPr>
    <w:rPr>
      <w:sz w:val="18"/>
      <w:szCs w:val="18"/>
    </w:rPr>
  </w:style>
  <w:style w:type="paragraph" w:styleId="Innehll5">
    <w:name w:val="toc 5"/>
    <w:basedOn w:val="Normal"/>
    <w:next w:val="Normal"/>
    <w:autoRedefine/>
    <w:semiHidden/>
    <w:rsid w:val="00AB3C60"/>
    <w:pPr>
      <w:ind w:left="960"/>
    </w:pPr>
    <w:rPr>
      <w:sz w:val="18"/>
      <w:szCs w:val="18"/>
    </w:rPr>
  </w:style>
  <w:style w:type="paragraph" w:styleId="Innehll6">
    <w:name w:val="toc 6"/>
    <w:basedOn w:val="Normal"/>
    <w:next w:val="Normal"/>
    <w:autoRedefine/>
    <w:semiHidden/>
    <w:rsid w:val="00AB3C60"/>
    <w:pPr>
      <w:ind w:left="1200"/>
    </w:pPr>
    <w:rPr>
      <w:sz w:val="18"/>
      <w:szCs w:val="18"/>
    </w:rPr>
  </w:style>
  <w:style w:type="paragraph" w:styleId="Innehll7">
    <w:name w:val="toc 7"/>
    <w:basedOn w:val="Normal"/>
    <w:next w:val="Normal"/>
    <w:autoRedefine/>
    <w:semiHidden/>
    <w:rsid w:val="00AB3C60"/>
    <w:pPr>
      <w:ind w:left="1440"/>
    </w:pPr>
    <w:rPr>
      <w:sz w:val="18"/>
      <w:szCs w:val="18"/>
    </w:rPr>
  </w:style>
  <w:style w:type="paragraph" w:styleId="Innehll8">
    <w:name w:val="toc 8"/>
    <w:basedOn w:val="Normal"/>
    <w:next w:val="Normal"/>
    <w:autoRedefine/>
    <w:semiHidden/>
    <w:rsid w:val="00AB3C60"/>
    <w:pPr>
      <w:ind w:left="1680"/>
    </w:pPr>
    <w:rPr>
      <w:sz w:val="18"/>
      <w:szCs w:val="18"/>
    </w:rPr>
  </w:style>
  <w:style w:type="paragraph" w:styleId="Innehll9">
    <w:name w:val="toc 9"/>
    <w:basedOn w:val="Normal"/>
    <w:next w:val="Normal"/>
    <w:autoRedefine/>
    <w:semiHidden/>
    <w:rsid w:val="00AB3C60"/>
    <w:pPr>
      <w:ind w:left="1920"/>
    </w:pPr>
    <w:rPr>
      <w:sz w:val="18"/>
      <w:szCs w:val="18"/>
    </w:rPr>
  </w:style>
  <w:style w:type="table" w:styleId="Tabellrutnt">
    <w:name w:val="Table Grid"/>
    <w:basedOn w:val="Normaltabell"/>
    <w:uiPriority w:val="59"/>
    <w:rsid w:val="0088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versikt">
    <w:name w:val="Document Map"/>
    <w:basedOn w:val="Normal"/>
    <w:link w:val="DokumentversiktChar"/>
    <w:semiHidden/>
    <w:rsid w:val="00A6532E"/>
    <w:pPr>
      <w:shd w:val="clear" w:color="auto" w:fill="000080"/>
    </w:pPr>
    <w:rPr>
      <w:rFonts w:ascii="Tahoma" w:hAnsi="Tahoma" w:cs="Tahoma"/>
      <w:sz w:val="20"/>
      <w:szCs w:val="20"/>
    </w:rPr>
  </w:style>
  <w:style w:type="character" w:customStyle="1" w:styleId="DokumentversiktChar">
    <w:name w:val="Dokumentöversikt Char"/>
    <w:link w:val="Dokumentversikt"/>
    <w:semiHidden/>
    <w:locked/>
    <w:rsid w:val="00C7491C"/>
    <w:rPr>
      <w:rFonts w:cs="Times New Roman"/>
      <w:sz w:val="2"/>
    </w:rPr>
  </w:style>
  <w:style w:type="paragraph" w:styleId="Brdtext">
    <w:name w:val="Body Text"/>
    <w:basedOn w:val="Normal"/>
    <w:link w:val="BrdtextChar"/>
    <w:rsid w:val="000008B3"/>
    <w:pPr>
      <w:spacing w:after="120"/>
    </w:pPr>
  </w:style>
  <w:style w:type="character" w:customStyle="1" w:styleId="BrdtextChar">
    <w:name w:val="Brödtext Char"/>
    <w:link w:val="Brdtext"/>
    <w:semiHidden/>
    <w:locked/>
    <w:rsid w:val="00C7491C"/>
    <w:rPr>
      <w:rFonts w:cs="Times New Roman"/>
      <w:sz w:val="24"/>
      <w:szCs w:val="24"/>
    </w:rPr>
  </w:style>
  <w:style w:type="character" w:styleId="Kommentarsreferens">
    <w:name w:val="annotation reference"/>
    <w:semiHidden/>
    <w:rsid w:val="00E421C5"/>
    <w:rPr>
      <w:rFonts w:cs="Times New Roman"/>
      <w:sz w:val="16"/>
      <w:szCs w:val="16"/>
    </w:rPr>
  </w:style>
  <w:style w:type="paragraph" w:styleId="Kommentarer">
    <w:name w:val="annotation text"/>
    <w:basedOn w:val="Normal"/>
    <w:link w:val="KommentarerChar"/>
    <w:semiHidden/>
    <w:rsid w:val="00E421C5"/>
    <w:rPr>
      <w:sz w:val="20"/>
      <w:szCs w:val="20"/>
    </w:rPr>
  </w:style>
  <w:style w:type="character" w:customStyle="1" w:styleId="KommentarerChar">
    <w:name w:val="Kommentarer Char"/>
    <w:link w:val="Kommentarer"/>
    <w:semiHidden/>
    <w:locked/>
    <w:rsid w:val="00C7491C"/>
    <w:rPr>
      <w:rFonts w:cs="Times New Roman"/>
      <w:sz w:val="20"/>
      <w:szCs w:val="20"/>
    </w:rPr>
  </w:style>
  <w:style w:type="paragraph" w:styleId="Kommentarsmne">
    <w:name w:val="annotation subject"/>
    <w:basedOn w:val="Kommentarer"/>
    <w:next w:val="Kommentarer"/>
    <w:link w:val="KommentarsmneChar"/>
    <w:semiHidden/>
    <w:rsid w:val="00E421C5"/>
    <w:rPr>
      <w:b/>
      <w:bCs/>
    </w:rPr>
  </w:style>
  <w:style w:type="character" w:customStyle="1" w:styleId="KommentarsmneChar">
    <w:name w:val="Kommentarsämne Char"/>
    <w:link w:val="Kommentarsmne"/>
    <w:semiHidden/>
    <w:locked/>
    <w:rsid w:val="00C7491C"/>
    <w:rPr>
      <w:rFonts w:cs="Times New Roman"/>
      <w:b/>
      <w:bCs/>
      <w:sz w:val="20"/>
      <w:szCs w:val="20"/>
    </w:rPr>
  </w:style>
  <w:style w:type="paragraph" w:styleId="Sidhuvud">
    <w:name w:val="header"/>
    <w:basedOn w:val="Normal"/>
    <w:link w:val="SidhuvudChar"/>
    <w:rsid w:val="004E1B25"/>
    <w:pPr>
      <w:tabs>
        <w:tab w:val="center" w:pos="4536"/>
        <w:tab w:val="right" w:pos="9072"/>
      </w:tabs>
    </w:pPr>
  </w:style>
  <w:style w:type="character" w:customStyle="1" w:styleId="SidhuvudChar">
    <w:name w:val="Sidhuvud Char"/>
    <w:link w:val="Sidhuvud"/>
    <w:semiHidden/>
    <w:locked/>
    <w:rsid w:val="00C7491C"/>
    <w:rPr>
      <w:rFonts w:cs="Times New Roman"/>
      <w:sz w:val="24"/>
      <w:szCs w:val="24"/>
    </w:rPr>
  </w:style>
  <w:style w:type="character" w:customStyle="1" w:styleId="Rubrik1Char">
    <w:name w:val="Rubrik 1 Char"/>
    <w:rsid w:val="000D7059"/>
    <w:rPr>
      <w:b/>
      <w:bCs/>
      <w:szCs w:val="24"/>
      <w:lang w:val="sv-SE" w:eastAsia="sv-SE" w:bidi="ar-SA"/>
    </w:rPr>
  </w:style>
  <w:style w:type="character" w:customStyle="1" w:styleId="Rubrik4Char">
    <w:name w:val="Rubrik 4 Char"/>
    <w:basedOn w:val="Standardstycketeckensnitt"/>
    <w:link w:val="Rubrik4"/>
    <w:rsid w:val="00E26401"/>
    <w:rPr>
      <w:rFonts w:asciiTheme="majorHAnsi" w:eastAsiaTheme="majorEastAsia" w:hAnsiTheme="majorHAnsi" w:cstheme="majorBidi"/>
      <w:b/>
      <w:bCs/>
      <w:i/>
      <w:iCs/>
      <w:color w:val="4F81BD" w:themeColor="accent1"/>
      <w:sz w:val="24"/>
      <w:szCs w:val="24"/>
    </w:rPr>
  </w:style>
  <w:style w:type="character" w:styleId="Stark">
    <w:name w:val="Strong"/>
    <w:basedOn w:val="Standardstycketeckensnitt"/>
    <w:qFormat/>
    <w:locked/>
    <w:rsid w:val="00932458"/>
    <w:rPr>
      <w:b/>
      <w:bCs/>
    </w:rPr>
  </w:style>
  <w:style w:type="paragraph" w:styleId="Liststycke">
    <w:name w:val="List Paragraph"/>
    <w:basedOn w:val="Normal"/>
    <w:uiPriority w:val="34"/>
    <w:qFormat/>
    <w:rsid w:val="00485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554052405">
      <w:bodyDiv w:val="1"/>
      <w:marLeft w:val="0"/>
      <w:marRight w:val="0"/>
      <w:marTop w:val="0"/>
      <w:marBottom w:val="0"/>
      <w:divBdr>
        <w:top w:val="none" w:sz="0" w:space="0" w:color="auto"/>
        <w:left w:val="none" w:sz="0" w:space="0" w:color="auto"/>
        <w:bottom w:val="none" w:sz="0" w:space="0" w:color="auto"/>
        <w:right w:val="none" w:sz="0" w:space="0" w:color="auto"/>
      </w:divBdr>
    </w:div>
    <w:div w:id="102787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tistics@swedavia.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B1B28-800F-4A45-9ED5-C2AF6AA5A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4876</Words>
  <Characters>33177</Characters>
  <Application>Microsoft Office Word</Application>
  <DocSecurity>4</DocSecurity>
  <Lines>276</Lines>
  <Paragraphs>75</Paragraphs>
  <ScaleCrop>false</ScaleCrop>
  <HeadingPairs>
    <vt:vector size="2" baseType="variant">
      <vt:variant>
        <vt:lpstr>Rubrik</vt:lpstr>
      </vt:variant>
      <vt:variant>
        <vt:i4>1</vt:i4>
      </vt:variant>
    </vt:vector>
  </HeadingPairs>
  <TitlesOfParts>
    <vt:vector size="1" baseType="lpstr">
      <vt:lpstr>Luftfartsverket driver och förvaltar Stockholm-Arlanda flygplats</vt:lpstr>
    </vt:vector>
  </TitlesOfParts>
  <Company>LFV</Company>
  <LinksUpToDate>false</LinksUpToDate>
  <CharactersWithSpaces>37978</CharactersWithSpaces>
  <SharedDoc>false</SharedDoc>
  <HLinks>
    <vt:vector size="150" baseType="variant">
      <vt:variant>
        <vt:i4>3735571</vt:i4>
      </vt:variant>
      <vt:variant>
        <vt:i4>144</vt:i4>
      </vt:variant>
      <vt:variant>
        <vt:i4>0</vt:i4>
      </vt:variant>
      <vt:variant>
        <vt:i4>5</vt:i4>
      </vt:variant>
      <vt:variant>
        <vt:lpwstr>mailto:statistics@swedavia.se</vt:lpwstr>
      </vt:variant>
      <vt:variant>
        <vt:lpwstr/>
      </vt:variant>
      <vt:variant>
        <vt:i4>8257575</vt:i4>
      </vt:variant>
      <vt:variant>
        <vt:i4>141</vt:i4>
      </vt:variant>
      <vt:variant>
        <vt:i4>0</vt:i4>
      </vt:variant>
      <vt:variant>
        <vt:i4>5</vt:i4>
      </vt:variant>
      <vt:variant>
        <vt:lpwstr>http://www.swedavia.se/</vt:lpwstr>
      </vt:variant>
      <vt:variant>
        <vt:lpwstr/>
      </vt:variant>
      <vt:variant>
        <vt:i4>1900600</vt:i4>
      </vt:variant>
      <vt:variant>
        <vt:i4>134</vt:i4>
      </vt:variant>
      <vt:variant>
        <vt:i4>0</vt:i4>
      </vt:variant>
      <vt:variant>
        <vt:i4>5</vt:i4>
      </vt:variant>
      <vt:variant>
        <vt:lpwstr/>
      </vt:variant>
      <vt:variant>
        <vt:lpwstr>_Toc382402947</vt:lpwstr>
      </vt:variant>
      <vt:variant>
        <vt:i4>1900600</vt:i4>
      </vt:variant>
      <vt:variant>
        <vt:i4>128</vt:i4>
      </vt:variant>
      <vt:variant>
        <vt:i4>0</vt:i4>
      </vt:variant>
      <vt:variant>
        <vt:i4>5</vt:i4>
      </vt:variant>
      <vt:variant>
        <vt:lpwstr/>
      </vt:variant>
      <vt:variant>
        <vt:lpwstr>_Toc382402946</vt:lpwstr>
      </vt:variant>
      <vt:variant>
        <vt:i4>1900600</vt:i4>
      </vt:variant>
      <vt:variant>
        <vt:i4>122</vt:i4>
      </vt:variant>
      <vt:variant>
        <vt:i4>0</vt:i4>
      </vt:variant>
      <vt:variant>
        <vt:i4>5</vt:i4>
      </vt:variant>
      <vt:variant>
        <vt:lpwstr/>
      </vt:variant>
      <vt:variant>
        <vt:lpwstr>_Toc382402945</vt:lpwstr>
      </vt:variant>
      <vt:variant>
        <vt:i4>1900600</vt:i4>
      </vt:variant>
      <vt:variant>
        <vt:i4>116</vt:i4>
      </vt:variant>
      <vt:variant>
        <vt:i4>0</vt:i4>
      </vt:variant>
      <vt:variant>
        <vt:i4>5</vt:i4>
      </vt:variant>
      <vt:variant>
        <vt:lpwstr/>
      </vt:variant>
      <vt:variant>
        <vt:lpwstr>_Toc382402944</vt:lpwstr>
      </vt:variant>
      <vt:variant>
        <vt:i4>1900600</vt:i4>
      </vt:variant>
      <vt:variant>
        <vt:i4>110</vt:i4>
      </vt:variant>
      <vt:variant>
        <vt:i4>0</vt:i4>
      </vt:variant>
      <vt:variant>
        <vt:i4>5</vt:i4>
      </vt:variant>
      <vt:variant>
        <vt:lpwstr/>
      </vt:variant>
      <vt:variant>
        <vt:lpwstr>_Toc382402943</vt:lpwstr>
      </vt:variant>
      <vt:variant>
        <vt:i4>1900600</vt:i4>
      </vt:variant>
      <vt:variant>
        <vt:i4>104</vt:i4>
      </vt:variant>
      <vt:variant>
        <vt:i4>0</vt:i4>
      </vt:variant>
      <vt:variant>
        <vt:i4>5</vt:i4>
      </vt:variant>
      <vt:variant>
        <vt:lpwstr/>
      </vt:variant>
      <vt:variant>
        <vt:lpwstr>_Toc382402942</vt:lpwstr>
      </vt:variant>
      <vt:variant>
        <vt:i4>1900600</vt:i4>
      </vt:variant>
      <vt:variant>
        <vt:i4>98</vt:i4>
      </vt:variant>
      <vt:variant>
        <vt:i4>0</vt:i4>
      </vt:variant>
      <vt:variant>
        <vt:i4>5</vt:i4>
      </vt:variant>
      <vt:variant>
        <vt:lpwstr/>
      </vt:variant>
      <vt:variant>
        <vt:lpwstr>_Toc382402941</vt:lpwstr>
      </vt:variant>
      <vt:variant>
        <vt:i4>1900600</vt:i4>
      </vt:variant>
      <vt:variant>
        <vt:i4>92</vt:i4>
      </vt:variant>
      <vt:variant>
        <vt:i4>0</vt:i4>
      </vt:variant>
      <vt:variant>
        <vt:i4>5</vt:i4>
      </vt:variant>
      <vt:variant>
        <vt:lpwstr/>
      </vt:variant>
      <vt:variant>
        <vt:lpwstr>_Toc382402940</vt:lpwstr>
      </vt:variant>
      <vt:variant>
        <vt:i4>1703992</vt:i4>
      </vt:variant>
      <vt:variant>
        <vt:i4>86</vt:i4>
      </vt:variant>
      <vt:variant>
        <vt:i4>0</vt:i4>
      </vt:variant>
      <vt:variant>
        <vt:i4>5</vt:i4>
      </vt:variant>
      <vt:variant>
        <vt:lpwstr/>
      </vt:variant>
      <vt:variant>
        <vt:lpwstr>_Toc382402939</vt:lpwstr>
      </vt:variant>
      <vt:variant>
        <vt:i4>1703992</vt:i4>
      </vt:variant>
      <vt:variant>
        <vt:i4>80</vt:i4>
      </vt:variant>
      <vt:variant>
        <vt:i4>0</vt:i4>
      </vt:variant>
      <vt:variant>
        <vt:i4>5</vt:i4>
      </vt:variant>
      <vt:variant>
        <vt:lpwstr/>
      </vt:variant>
      <vt:variant>
        <vt:lpwstr>_Toc382402938</vt:lpwstr>
      </vt:variant>
      <vt:variant>
        <vt:i4>1703992</vt:i4>
      </vt:variant>
      <vt:variant>
        <vt:i4>74</vt:i4>
      </vt:variant>
      <vt:variant>
        <vt:i4>0</vt:i4>
      </vt:variant>
      <vt:variant>
        <vt:i4>5</vt:i4>
      </vt:variant>
      <vt:variant>
        <vt:lpwstr/>
      </vt:variant>
      <vt:variant>
        <vt:lpwstr>_Toc382402937</vt:lpwstr>
      </vt:variant>
      <vt:variant>
        <vt:i4>1703992</vt:i4>
      </vt:variant>
      <vt:variant>
        <vt:i4>68</vt:i4>
      </vt:variant>
      <vt:variant>
        <vt:i4>0</vt:i4>
      </vt:variant>
      <vt:variant>
        <vt:i4>5</vt:i4>
      </vt:variant>
      <vt:variant>
        <vt:lpwstr/>
      </vt:variant>
      <vt:variant>
        <vt:lpwstr>_Toc382402936</vt:lpwstr>
      </vt:variant>
      <vt:variant>
        <vt:i4>1703992</vt:i4>
      </vt:variant>
      <vt:variant>
        <vt:i4>62</vt:i4>
      </vt:variant>
      <vt:variant>
        <vt:i4>0</vt:i4>
      </vt:variant>
      <vt:variant>
        <vt:i4>5</vt:i4>
      </vt:variant>
      <vt:variant>
        <vt:lpwstr/>
      </vt:variant>
      <vt:variant>
        <vt:lpwstr>_Toc382402935</vt:lpwstr>
      </vt:variant>
      <vt:variant>
        <vt:i4>1703992</vt:i4>
      </vt:variant>
      <vt:variant>
        <vt:i4>56</vt:i4>
      </vt:variant>
      <vt:variant>
        <vt:i4>0</vt:i4>
      </vt:variant>
      <vt:variant>
        <vt:i4>5</vt:i4>
      </vt:variant>
      <vt:variant>
        <vt:lpwstr/>
      </vt:variant>
      <vt:variant>
        <vt:lpwstr>_Toc382402934</vt:lpwstr>
      </vt:variant>
      <vt:variant>
        <vt:i4>1703992</vt:i4>
      </vt:variant>
      <vt:variant>
        <vt:i4>50</vt:i4>
      </vt:variant>
      <vt:variant>
        <vt:i4>0</vt:i4>
      </vt:variant>
      <vt:variant>
        <vt:i4>5</vt:i4>
      </vt:variant>
      <vt:variant>
        <vt:lpwstr/>
      </vt:variant>
      <vt:variant>
        <vt:lpwstr>_Toc382402933</vt:lpwstr>
      </vt:variant>
      <vt:variant>
        <vt:i4>1703992</vt:i4>
      </vt:variant>
      <vt:variant>
        <vt:i4>44</vt:i4>
      </vt:variant>
      <vt:variant>
        <vt:i4>0</vt:i4>
      </vt:variant>
      <vt:variant>
        <vt:i4>5</vt:i4>
      </vt:variant>
      <vt:variant>
        <vt:lpwstr/>
      </vt:variant>
      <vt:variant>
        <vt:lpwstr>_Toc382402932</vt:lpwstr>
      </vt:variant>
      <vt:variant>
        <vt:i4>1703992</vt:i4>
      </vt:variant>
      <vt:variant>
        <vt:i4>38</vt:i4>
      </vt:variant>
      <vt:variant>
        <vt:i4>0</vt:i4>
      </vt:variant>
      <vt:variant>
        <vt:i4>5</vt:i4>
      </vt:variant>
      <vt:variant>
        <vt:lpwstr/>
      </vt:variant>
      <vt:variant>
        <vt:lpwstr>_Toc382402931</vt:lpwstr>
      </vt:variant>
      <vt:variant>
        <vt:i4>1703992</vt:i4>
      </vt:variant>
      <vt:variant>
        <vt:i4>32</vt:i4>
      </vt:variant>
      <vt:variant>
        <vt:i4>0</vt:i4>
      </vt:variant>
      <vt:variant>
        <vt:i4>5</vt:i4>
      </vt:variant>
      <vt:variant>
        <vt:lpwstr/>
      </vt:variant>
      <vt:variant>
        <vt:lpwstr>_Toc382402930</vt:lpwstr>
      </vt:variant>
      <vt:variant>
        <vt:i4>1769528</vt:i4>
      </vt:variant>
      <vt:variant>
        <vt:i4>26</vt:i4>
      </vt:variant>
      <vt:variant>
        <vt:i4>0</vt:i4>
      </vt:variant>
      <vt:variant>
        <vt:i4>5</vt:i4>
      </vt:variant>
      <vt:variant>
        <vt:lpwstr/>
      </vt:variant>
      <vt:variant>
        <vt:lpwstr>_Toc382402929</vt:lpwstr>
      </vt:variant>
      <vt:variant>
        <vt:i4>1769528</vt:i4>
      </vt:variant>
      <vt:variant>
        <vt:i4>20</vt:i4>
      </vt:variant>
      <vt:variant>
        <vt:i4>0</vt:i4>
      </vt:variant>
      <vt:variant>
        <vt:i4>5</vt:i4>
      </vt:variant>
      <vt:variant>
        <vt:lpwstr/>
      </vt:variant>
      <vt:variant>
        <vt:lpwstr>_Toc382402928</vt:lpwstr>
      </vt:variant>
      <vt:variant>
        <vt:i4>1769528</vt:i4>
      </vt:variant>
      <vt:variant>
        <vt:i4>14</vt:i4>
      </vt:variant>
      <vt:variant>
        <vt:i4>0</vt:i4>
      </vt:variant>
      <vt:variant>
        <vt:i4>5</vt:i4>
      </vt:variant>
      <vt:variant>
        <vt:lpwstr/>
      </vt:variant>
      <vt:variant>
        <vt:lpwstr>_Toc382402927</vt:lpwstr>
      </vt:variant>
      <vt:variant>
        <vt:i4>1769528</vt:i4>
      </vt:variant>
      <vt:variant>
        <vt:i4>8</vt:i4>
      </vt:variant>
      <vt:variant>
        <vt:i4>0</vt:i4>
      </vt:variant>
      <vt:variant>
        <vt:i4>5</vt:i4>
      </vt:variant>
      <vt:variant>
        <vt:lpwstr/>
      </vt:variant>
      <vt:variant>
        <vt:lpwstr>_Toc382402926</vt:lpwstr>
      </vt:variant>
      <vt:variant>
        <vt:i4>1769528</vt:i4>
      </vt:variant>
      <vt:variant>
        <vt:i4>2</vt:i4>
      </vt:variant>
      <vt:variant>
        <vt:i4>0</vt:i4>
      </vt:variant>
      <vt:variant>
        <vt:i4>5</vt:i4>
      </vt:variant>
      <vt:variant>
        <vt:lpwstr/>
      </vt:variant>
      <vt:variant>
        <vt:lpwstr>_Toc382402925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Luftfartsverket driver och förvaltar Stockholm-Arlanda flygplats</dc:title>
  <dc:creator>ANAMAFRI</dc:creator>
  <cp:lastModifiedBy>Marthinsen, Christine (Koncern Marknad &amp; Kommunikation)</cp:lastModifiedBy>
  <cp:revision>2</cp:revision>
  <cp:lastPrinted>2015-03-25T10:47:00Z</cp:lastPrinted>
  <dcterms:created xsi:type="dcterms:W3CDTF">2020-04-07T10:37:00Z</dcterms:created>
  <dcterms:modified xsi:type="dcterms:W3CDTF">2020-04-07T10:37:00Z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ok_saved">
    <vt:lpwstr>yes</vt:lpwstr>
  </property>
  <property fmtid="{D5CDD505-2E9C-101B-9397-08002B2CF9AE}" pid="3" name="EK_Varna_Ändring_Sidhuvud">
    <vt:lpwstr>ja</vt:lpwstr>
  </property>
  <property fmtid="{D5CDD505-2E9C-101B-9397-08002B2CF9AE}" pid="4" name="EK_Varna_Ändring_Rubrik">
    <vt:lpwstr>ja</vt:lpwstr>
  </property>
</Properties>
</file>